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7A5D" w14:textId="77777777" w:rsidR="00E13490" w:rsidRDefault="002151FA">
      <w:pPr>
        <w:spacing w:after="0" w:line="259" w:lineRule="auto"/>
        <w:ind w:left="0" w:firstLine="0"/>
      </w:pPr>
      <w:r>
        <w:rPr>
          <w:sz w:val="20"/>
        </w:rPr>
        <w:t xml:space="preserve">ANNEX PART 1                                                                                                                      Key Commitments </w:t>
      </w:r>
    </w:p>
    <w:p w14:paraId="15922298" w14:textId="77777777" w:rsidR="00E13490" w:rsidRDefault="002151FA">
      <w:pPr>
        <w:spacing w:after="120" w:line="259" w:lineRule="auto"/>
        <w:ind w:left="0" w:firstLine="0"/>
        <w:jc w:val="right"/>
      </w:pPr>
      <w:r>
        <w:rPr>
          <w:color w:val="FFFFFF"/>
          <w:sz w:val="20"/>
        </w:rPr>
        <w:t xml:space="preserve">ANNEX PART 1                                                                                           </w:t>
      </w:r>
      <w:r>
        <w:rPr>
          <w:sz w:val="20"/>
        </w:rPr>
        <w:t xml:space="preserve">Page 1 of 1 </w:t>
      </w:r>
    </w:p>
    <w:p w14:paraId="2245EEC6" w14:textId="77777777" w:rsidR="00E13490" w:rsidRDefault="002151FA">
      <w:pPr>
        <w:spacing w:after="218" w:line="259" w:lineRule="auto"/>
        <w:ind w:left="-5"/>
      </w:pPr>
      <w:r>
        <w:rPr>
          <w:b/>
        </w:rPr>
        <w:t xml:space="preserve">Key Commitments </w:t>
      </w:r>
    </w:p>
    <w:p w14:paraId="6FE5D554" w14:textId="77777777" w:rsidR="00E13490" w:rsidRDefault="002151FA">
      <w:pPr>
        <w:pStyle w:val="Heading1"/>
        <w:ind w:left="-5"/>
      </w:pPr>
      <w:r>
        <w:t xml:space="preserve">Licence number: CR000116BA </w:t>
      </w:r>
    </w:p>
    <w:tbl>
      <w:tblPr>
        <w:tblStyle w:val="TableGrid"/>
        <w:tblW w:w="9110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7017"/>
      </w:tblGrid>
      <w:tr w:rsidR="00E13490" w14:paraId="55D2364C" w14:textId="77777777">
        <w:trPr>
          <w:trHeight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E895" w14:textId="77777777" w:rsidR="00E13490" w:rsidRDefault="002151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Service name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79B7" w14:textId="77777777" w:rsidR="00E13490" w:rsidRDefault="002151FA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</w:rPr>
              <w:t>Ujima</w:t>
            </w:r>
            <w:proofErr w:type="spellEnd"/>
            <w:r>
              <w:rPr>
                <w:b/>
              </w:rPr>
              <w:t xml:space="preserve"> Radio </w:t>
            </w:r>
          </w:p>
        </w:tc>
      </w:tr>
      <w:tr w:rsidR="00E13490" w14:paraId="213D76C5" w14:textId="77777777">
        <w:trPr>
          <w:trHeight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F31F" w14:textId="77777777" w:rsidR="00E13490" w:rsidRDefault="002151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Licence area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F394" w14:textId="77777777" w:rsidR="00E13490" w:rsidRDefault="002151F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Bristol (as shown in the licensed coverage area map) </w:t>
            </w:r>
          </w:p>
        </w:tc>
      </w:tr>
      <w:tr w:rsidR="00E13490" w14:paraId="45983333" w14:textId="77777777">
        <w:trPr>
          <w:trHeight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1CBC" w14:textId="77777777" w:rsidR="00E13490" w:rsidRDefault="002151F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Frequency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48D7" w14:textId="77777777" w:rsidR="00E13490" w:rsidRDefault="002151F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98.0 MHz  </w:t>
            </w:r>
          </w:p>
        </w:tc>
      </w:tr>
    </w:tbl>
    <w:p w14:paraId="7AF11639" w14:textId="77777777" w:rsidR="00E13490" w:rsidRDefault="002151F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EE7BBA" w14:textId="77777777" w:rsidR="00E13490" w:rsidRDefault="002151FA">
      <w:pPr>
        <w:pStyle w:val="Heading1"/>
        <w:ind w:left="-5"/>
      </w:pPr>
      <w:r>
        <w:t xml:space="preserve">Description of character of service </w:t>
      </w:r>
    </w:p>
    <w:p w14:paraId="110D3B28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43A323EE" w14:textId="5D617D37" w:rsidR="00E13490" w:rsidRDefault="002151FA">
      <w:pPr>
        <w:ind w:left="-5"/>
      </w:pPr>
      <w:proofErr w:type="spellStart"/>
      <w:r>
        <w:t>Ujima</w:t>
      </w:r>
      <w:proofErr w:type="spellEnd"/>
      <w:r>
        <w:t xml:space="preserve"> Radio is </w:t>
      </w:r>
      <w:r w:rsidR="00D46EB7">
        <w:t xml:space="preserve">predominately </w:t>
      </w:r>
      <w:r>
        <w:t xml:space="preserve">for people </w:t>
      </w:r>
      <w:r w:rsidR="00D46EB7">
        <w:t xml:space="preserve">of African and Caribbean heritage living </w:t>
      </w:r>
      <w:r>
        <w:t xml:space="preserve">in the St Paul’s and Easton areas of Bristol. It informs, represents, educates, entertains, communicates and celebrates culture, heritage and diversity within the local </w:t>
      </w:r>
      <w:r w:rsidR="00D46EB7">
        <w:t>African</w:t>
      </w:r>
      <w:r w:rsidR="00D46EB7">
        <w:t>/</w:t>
      </w:r>
      <w:r w:rsidR="00D46EB7">
        <w:t xml:space="preserve">Caribbean </w:t>
      </w:r>
      <w:r>
        <w:t>communities, and generates strong community support and p</w:t>
      </w:r>
      <w:r>
        <w:t>articipation. It provides an accessible range of programmes and equips individuals and local groups with the skills to create</w:t>
      </w:r>
      <w:r w:rsidR="00D46EB7">
        <w:t xml:space="preserve">, produce and broadcast </w:t>
      </w:r>
      <w:r>
        <w:t>programme content</w:t>
      </w:r>
      <w:r>
        <w:t xml:space="preserve">. </w:t>
      </w:r>
    </w:p>
    <w:p w14:paraId="64A6365A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5780132E" w14:textId="77777777" w:rsidR="00E13490" w:rsidRDefault="002151FA">
      <w:pPr>
        <w:ind w:left="-5"/>
      </w:pPr>
      <w:r>
        <w:t xml:space="preserve">The service broadcasts: </w:t>
      </w:r>
    </w:p>
    <w:p w14:paraId="676CA88C" w14:textId="77777777" w:rsidR="00E13490" w:rsidRDefault="002151FA">
      <w:pPr>
        <w:spacing w:after="0" w:line="259" w:lineRule="auto"/>
        <w:ind w:left="720" w:firstLine="0"/>
      </w:pPr>
      <w:r>
        <w:t xml:space="preserve"> </w:t>
      </w:r>
    </w:p>
    <w:p w14:paraId="4E8ADEB9" w14:textId="77777777" w:rsidR="00E13490" w:rsidRDefault="002151FA">
      <w:pPr>
        <w:numPr>
          <w:ilvl w:val="0"/>
          <w:numId w:val="1"/>
        </w:numPr>
        <w:ind w:hanging="360"/>
      </w:pPr>
      <w:r>
        <w:t xml:space="preserve">Music. </w:t>
      </w:r>
      <w:r>
        <w:t>The main types of music broadcast over the course of each week are: African and Caribbean genres (comprising over half of the music output)</w:t>
      </w:r>
      <w:r>
        <w:rPr>
          <w:i/>
        </w:rPr>
        <w:t xml:space="preserve">. </w:t>
      </w:r>
      <w:r>
        <w:t xml:space="preserve">Music of Black Origin produced in the UK will also feature. </w:t>
      </w:r>
    </w:p>
    <w:p w14:paraId="408F2D35" w14:textId="77777777" w:rsidR="00E13490" w:rsidRDefault="002151FA">
      <w:pPr>
        <w:spacing w:after="0" w:line="259" w:lineRule="auto"/>
        <w:ind w:left="720" w:firstLine="0"/>
      </w:pPr>
      <w:r>
        <w:t xml:space="preserve"> </w:t>
      </w:r>
    </w:p>
    <w:p w14:paraId="4FC62777" w14:textId="77777777" w:rsidR="00E13490" w:rsidRDefault="002151FA">
      <w:pPr>
        <w:numPr>
          <w:ilvl w:val="0"/>
          <w:numId w:val="1"/>
        </w:numPr>
        <w:ind w:hanging="360"/>
      </w:pPr>
      <w:r>
        <w:t>Speech</w:t>
      </w:r>
      <w:r>
        <w:rPr>
          <w:i/>
        </w:rPr>
        <w:t>.</w:t>
      </w:r>
      <w:r>
        <w:t xml:space="preserve"> The main types of speech output broadcast ov</w:t>
      </w:r>
      <w:r>
        <w:t xml:space="preserve">er the course of each week are: </w:t>
      </w:r>
    </w:p>
    <w:p w14:paraId="7FE4D891" w14:textId="3CB84430" w:rsidR="00E13490" w:rsidRDefault="002151FA">
      <w:pPr>
        <w:ind w:left="370"/>
      </w:pPr>
      <w:r>
        <w:t>community information, topics affecting local residents, chat shows, interviews, discussions, and entertainment news</w:t>
      </w:r>
      <w:r w:rsidR="00D46EB7">
        <w:t xml:space="preserve"> of local importance to our communities of interest</w:t>
      </w:r>
      <w:r>
        <w:rPr>
          <w:i/>
        </w:rPr>
        <w:t>.</w:t>
      </w:r>
      <w:r>
        <w:t xml:space="preserve"> </w:t>
      </w:r>
    </w:p>
    <w:p w14:paraId="095538CD" w14:textId="77777777" w:rsidR="00E13490" w:rsidRDefault="002151FA">
      <w:pPr>
        <w:spacing w:after="19" w:line="259" w:lineRule="auto"/>
        <w:ind w:left="720" w:firstLine="0"/>
      </w:pPr>
      <w:r>
        <w:rPr>
          <w:i/>
        </w:rPr>
        <w:t xml:space="preserve"> </w:t>
      </w:r>
    </w:p>
    <w:p w14:paraId="72E909A3" w14:textId="7B2734E1" w:rsidR="00E13490" w:rsidRDefault="002151FA" w:rsidP="00D46EB7">
      <w:pPr>
        <w:numPr>
          <w:ilvl w:val="0"/>
          <w:numId w:val="1"/>
        </w:numPr>
        <w:ind w:hanging="360"/>
      </w:pPr>
      <w:r>
        <w:t xml:space="preserve">Over the course of each week the output is broadcast in English, and </w:t>
      </w:r>
      <w:r w:rsidR="00D46EB7">
        <w:t>sometimes other languages of African heritage.</w:t>
      </w:r>
    </w:p>
    <w:p w14:paraId="2A249739" w14:textId="77777777" w:rsidR="00D46EB7" w:rsidRDefault="00D46EB7" w:rsidP="00D46EB7">
      <w:pPr>
        <w:ind w:left="360" w:firstLine="0"/>
      </w:pPr>
    </w:p>
    <w:p w14:paraId="712395CB" w14:textId="77777777" w:rsidR="00E13490" w:rsidRDefault="002151FA">
      <w:pPr>
        <w:numPr>
          <w:ilvl w:val="0"/>
          <w:numId w:val="1"/>
        </w:numPr>
        <w:ind w:hanging="360"/>
      </w:pPr>
      <w:r>
        <w:t>The service provides original output</w:t>
      </w:r>
      <w:r>
        <w:rPr>
          <w:vertAlign w:val="superscript"/>
        </w:rPr>
        <w:footnoteReference w:id="1"/>
      </w:r>
      <w:r>
        <w:t xml:space="preserve"> for a minimum of 15 hours per day</w:t>
      </w:r>
      <w:r>
        <w:rPr>
          <w:i/>
        </w:rPr>
        <w:t xml:space="preserve">. </w:t>
      </w:r>
      <w:r>
        <w:t xml:space="preserve"> </w:t>
      </w:r>
    </w:p>
    <w:p w14:paraId="7D367604" w14:textId="77777777" w:rsidR="00E13490" w:rsidRDefault="002151FA">
      <w:pPr>
        <w:spacing w:after="0" w:line="259" w:lineRule="auto"/>
        <w:ind w:left="360" w:firstLine="0"/>
      </w:pPr>
      <w:r>
        <w:t xml:space="preserve"> </w:t>
      </w:r>
    </w:p>
    <w:p w14:paraId="2D5A7F99" w14:textId="77777777" w:rsidR="00E13490" w:rsidRDefault="002151FA">
      <w:pPr>
        <w:numPr>
          <w:ilvl w:val="0"/>
          <w:numId w:val="1"/>
        </w:numPr>
        <w:ind w:hanging="360"/>
      </w:pPr>
      <w:r>
        <w:t>The service provides locally-produced output</w:t>
      </w:r>
      <w:r>
        <w:rPr>
          <w:vertAlign w:val="superscript"/>
        </w:rPr>
        <w:footnoteReference w:id="2"/>
      </w:r>
      <w:r>
        <w:t xml:space="preserve"> for a minimum of 13 hours per day. </w:t>
      </w:r>
    </w:p>
    <w:p w14:paraId="03DDEC13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73B6400F" w14:textId="77777777" w:rsidR="00E13490" w:rsidRDefault="002151FA">
      <w:pPr>
        <w:ind w:left="-5"/>
      </w:pPr>
      <w:r>
        <w:t xml:space="preserve">The studio is located within the licensed coverage area. </w:t>
      </w:r>
    </w:p>
    <w:p w14:paraId="31C47144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583A143F" w14:textId="77777777" w:rsidR="00E13490" w:rsidRDefault="002151FA">
      <w:pPr>
        <w:ind w:left="-5"/>
      </w:pPr>
      <w:r>
        <w:t>The service provides a range of c</w:t>
      </w:r>
      <w:r>
        <w:t xml:space="preserve">ommunity benefits (social gain objectives mandated by statute) for the target community, both on-air and off-air, and in doing so, achieves the following objectives:  </w:t>
      </w:r>
    </w:p>
    <w:p w14:paraId="472786DC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526D74D2" w14:textId="77777777" w:rsidR="00E13490" w:rsidRDefault="002151FA">
      <w:pPr>
        <w:numPr>
          <w:ilvl w:val="0"/>
          <w:numId w:val="1"/>
        </w:numPr>
        <w:ind w:hanging="360"/>
      </w:pPr>
      <w:r>
        <w:t xml:space="preserve">the facilitation of discussion and the expression of opinion, </w:t>
      </w:r>
    </w:p>
    <w:p w14:paraId="4C278065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22756FF2" w14:textId="77777777" w:rsidR="00E13490" w:rsidRDefault="002151FA">
      <w:pPr>
        <w:numPr>
          <w:ilvl w:val="0"/>
          <w:numId w:val="1"/>
        </w:numPr>
        <w:ind w:hanging="360"/>
      </w:pPr>
      <w:r>
        <w:t>the provision (whethe</w:t>
      </w:r>
      <w:r>
        <w:t xml:space="preserve">r by means of programmes included in the service or otherwise) of education or training to individuals not employed by the person providing the service, and </w:t>
      </w:r>
    </w:p>
    <w:p w14:paraId="0E5454CF" w14:textId="77777777" w:rsidR="00E13490" w:rsidRDefault="002151FA">
      <w:pPr>
        <w:spacing w:after="0" w:line="259" w:lineRule="auto"/>
        <w:ind w:left="0" w:firstLine="0"/>
      </w:pPr>
      <w:r>
        <w:lastRenderedPageBreak/>
        <w:t xml:space="preserve"> </w:t>
      </w:r>
    </w:p>
    <w:p w14:paraId="54463E06" w14:textId="77777777" w:rsidR="00E13490" w:rsidRDefault="002151FA">
      <w:pPr>
        <w:numPr>
          <w:ilvl w:val="0"/>
          <w:numId w:val="1"/>
        </w:numPr>
        <w:ind w:hanging="360"/>
      </w:pPr>
      <w:r>
        <w:t xml:space="preserve">the better understanding of the particular community and the strengthening of links within it. </w:t>
      </w:r>
    </w:p>
    <w:p w14:paraId="25C64832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42CC5BBD" w14:textId="77777777" w:rsidR="00E13490" w:rsidRDefault="002151FA">
      <w:pPr>
        <w:ind w:left="-5"/>
      </w:pPr>
      <w:r>
        <w:t xml:space="preserve">Members of the target community contribute to the operation and management of the service. </w:t>
      </w:r>
    </w:p>
    <w:p w14:paraId="34E836A1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4B849794" w14:textId="77777777" w:rsidR="00E13490" w:rsidRDefault="002151FA">
      <w:pPr>
        <w:ind w:left="-5"/>
      </w:pPr>
      <w:r>
        <w:t xml:space="preserve">The service has mechanisms in place to ensure it is accountable to its target community.   </w:t>
      </w:r>
    </w:p>
    <w:p w14:paraId="38B7E17B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015207ED" w14:textId="77777777" w:rsidR="00E13490" w:rsidRDefault="002151FA">
      <w:pPr>
        <w:spacing w:after="0" w:line="259" w:lineRule="auto"/>
        <w:ind w:left="0" w:firstLine="0"/>
      </w:pPr>
      <w:r>
        <w:t xml:space="preserve"> </w:t>
      </w:r>
    </w:p>
    <w:p w14:paraId="4306B337" w14:textId="560E6D64" w:rsidR="00E13490" w:rsidRDefault="002151FA">
      <w:pPr>
        <w:ind w:left="-5"/>
      </w:pPr>
      <w:r>
        <w:t>[June 2008. Revised August 2013; November 2016</w:t>
      </w:r>
      <w:r w:rsidR="00D46EB7">
        <w:t>; March 2023</w:t>
      </w:r>
      <w:r>
        <w:t xml:space="preserve">] </w:t>
      </w:r>
    </w:p>
    <w:sectPr w:rsidR="00E13490">
      <w:footnotePr>
        <w:numRestart w:val="eachPage"/>
      </w:footnotePr>
      <w:pgSz w:w="11906" w:h="16838"/>
      <w:pgMar w:top="1440" w:right="11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D030" w14:textId="77777777" w:rsidR="00000000" w:rsidRDefault="002151FA">
      <w:pPr>
        <w:spacing w:after="0" w:line="240" w:lineRule="auto"/>
      </w:pPr>
      <w:r>
        <w:separator/>
      </w:r>
    </w:p>
  </w:endnote>
  <w:endnote w:type="continuationSeparator" w:id="0">
    <w:p w14:paraId="743ADB48" w14:textId="77777777" w:rsidR="00000000" w:rsidRDefault="0021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0D96" w14:textId="77777777" w:rsidR="00E13490" w:rsidRDefault="002151FA">
      <w:pPr>
        <w:spacing w:after="10" w:line="252" w:lineRule="auto"/>
        <w:ind w:left="0" w:firstLine="0"/>
      </w:pPr>
      <w:r>
        <w:separator/>
      </w:r>
    </w:p>
  </w:footnote>
  <w:footnote w:type="continuationSeparator" w:id="0">
    <w:p w14:paraId="0E167332" w14:textId="77777777" w:rsidR="00E13490" w:rsidRDefault="002151FA">
      <w:pPr>
        <w:spacing w:after="10" w:line="252" w:lineRule="auto"/>
        <w:ind w:left="0" w:firstLine="0"/>
      </w:pPr>
      <w:r>
        <w:continuationSeparator/>
      </w:r>
    </w:p>
  </w:footnote>
  <w:footnote w:id="1">
    <w:p w14:paraId="57D95FDC" w14:textId="77777777" w:rsidR="00E13490" w:rsidRDefault="002151FA">
      <w:pPr>
        <w:pStyle w:val="footnotedescription"/>
        <w:spacing w:after="10"/>
      </w:pPr>
      <w:r>
        <w:rPr>
          <w:rStyle w:val="footnotemark"/>
        </w:rPr>
        <w:footnoteRef/>
      </w:r>
      <w:r>
        <w:t xml:space="preserve"> </w:t>
      </w:r>
      <w:r>
        <w:t>Original output is output that is first produced for and transmitted by the service, and excludes output that was transmitted elsewhere before. Original output can be live or voice-tracked. Repeat broadcasts of original output do not count towards the mini</w:t>
      </w:r>
      <w:r>
        <w:t xml:space="preserve">mum requirement. </w:t>
      </w:r>
    </w:p>
  </w:footnote>
  <w:footnote w:id="2">
    <w:p w14:paraId="493F6818" w14:textId="77777777" w:rsidR="00E13490" w:rsidRDefault="002151FA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Locally-produced output is any output made and broadcast from within the service’s licensed coverage area. It may include all types of local production.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3FC"/>
    <w:multiLevelType w:val="hybridMultilevel"/>
    <w:tmpl w:val="4F68C31A"/>
    <w:lvl w:ilvl="0" w:tplc="2F02B1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EDE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F686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4B5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E6C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CBF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6FA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0C89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05B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608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90"/>
    <w:rsid w:val="002151FA"/>
    <w:rsid w:val="00D46EB7"/>
    <w:rsid w:val="00E1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40FBA"/>
  <w15:docId w15:val="{5506ACFD-37E5-4F30-922A-B43241EC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5" w:line="252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cp:lastModifiedBy>Jon Heasman</cp:lastModifiedBy>
  <cp:revision>2</cp:revision>
  <cp:lastPrinted>2023-06-08T15:39:00Z</cp:lastPrinted>
  <dcterms:created xsi:type="dcterms:W3CDTF">2023-06-08T15:29:00Z</dcterms:created>
  <dcterms:modified xsi:type="dcterms:W3CDTF">2023-06-08T15:40:00Z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etDate">
    <vt:lpwstr>2023-06-08T15:29:38Z</vt:lpwstr>
  </property>
  <property fmtid="{D5CDD505-2E9C-101B-9397-08002B2CF9AE}" pid="4" name="MSIP_Label_5a50d26f-5c2c-4137-8396-1b24eb24286c_Method">
    <vt:lpwstr>Privileged</vt:lpwstr>
  </property>
  <property fmtid="{D5CDD505-2E9C-101B-9397-08002B2CF9AE}" pid="5" name="MSIP_Label_5a50d26f-5c2c-4137-8396-1b24eb24286c_Name">
    <vt:lpwstr>5a50d26f-5c2c-4137-8396-1b24eb24286c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ActionId">
    <vt:lpwstr>8ae979af-1447-477a-bc59-8786a6166325</vt:lpwstr>
  </property>
  <property fmtid="{D5CDD505-2E9C-101B-9397-08002B2CF9AE}" pid="8" name="MSIP_Label_5a50d26f-5c2c-4137-8396-1b24eb24286c_ContentBits">
    <vt:lpwstr>0</vt:lpwstr>
  </property>
</Properties>
</file>