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992"/>
        <w:gridCol w:w="2992"/>
        <w:gridCol w:w="3376"/>
      </w:tblGrid>
      <w:tr w:rsidR="003A509C" w14:paraId="7735E677" w14:textId="77777777" w:rsidTr="003038E5">
        <w:tc>
          <w:tcPr>
            <w:tcW w:w="3192" w:type="dxa"/>
          </w:tcPr>
          <w:p w14:paraId="67783F76" w14:textId="3A325836" w:rsidR="003038E5" w:rsidRDefault="003A509C">
            <w:pPr>
              <w:rPr>
                <w:b/>
                <w:sz w:val="24"/>
                <w:szCs w:val="24"/>
              </w:rPr>
            </w:pPr>
            <w:bookmarkStart w:id="0" w:name="_GoBack"/>
            <w:bookmarkEnd w:id="0"/>
            <w:r>
              <w:rPr>
                <w:b/>
                <w:noProof/>
                <w:sz w:val="24"/>
                <w:szCs w:val="24"/>
              </w:rPr>
              <w:drawing>
                <wp:anchor distT="0" distB="0" distL="114300" distR="114300" simplePos="0" relativeHeight="251658243" behindDoc="0" locked="0" layoutInCell="1" allowOverlap="1" wp14:anchorId="2171B068" wp14:editId="5B788926">
                  <wp:simplePos x="0" y="0"/>
                  <wp:positionH relativeFrom="column">
                    <wp:posOffset>-6690</wp:posOffset>
                  </wp:positionH>
                  <wp:positionV relativeFrom="paragraph">
                    <wp:posOffset>191135</wp:posOffset>
                  </wp:positionV>
                  <wp:extent cx="1680479" cy="5210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479" cy="5210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2" w:type="dxa"/>
          </w:tcPr>
          <w:p w14:paraId="0B2784BC" w14:textId="46599F32" w:rsidR="003038E5" w:rsidRDefault="003038E5">
            <w:pPr>
              <w:rPr>
                <w:b/>
                <w:sz w:val="24"/>
                <w:szCs w:val="24"/>
              </w:rPr>
            </w:pPr>
          </w:p>
        </w:tc>
        <w:tc>
          <w:tcPr>
            <w:tcW w:w="3192" w:type="dxa"/>
          </w:tcPr>
          <w:p w14:paraId="061BE53C" w14:textId="791F2F70" w:rsidR="003038E5" w:rsidRDefault="003038E5" w:rsidP="003038E5">
            <w:pPr>
              <w:jc w:val="right"/>
              <w:rPr>
                <w:b/>
                <w:sz w:val="24"/>
                <w:szCs w:val="24"/>
              </w:rPr>
            </w:pPr>
            <w:r w:rsidRPr="003038E5">
              <w:rPr>
                <w:b/>
                <w:noProof/>
                <w:sz w:val="24"/>
                <w:szCs w:val="24"/>
              </w:rPr>
              <w:drawing>
                <wp:anchor distT="0" distB="0" distL="114300" distR="114300" simplePos="0" relativeHeight="251658240" behindDoc="0" locked="0" layoutInCell="1" allowOverlap="1" wp14:anchorId="4722C431" wp14:editId="1BCD78AD">
                  <wp:simplePos x="0" y="0"/>
                  <wp:positionH relativeFrom="column">
                    <wp:posOffset>725302</wp:posOffset>
                  </wp:positionH>
                  <wp:positionV relativeFrom="paragraph">
                    <wp:posOffset>-920750</wp:posOffset>
                  </wp:positionV>
                  <wp:extent cx="1987880" cy="1151906"/>
                  <wp:effectExtent l="19050" t="0" r="0" b="0"/>
                  <wp:wrapSquare wrapText="bothSides"/>
                  <wp:docPr id="10" name="il_fi" descr="http://blogs.which.co.uk/mobile/files/2011/04/ofcom-logo-475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which.co.uk/mobile/files/2011/04/ofcom-logo-475x276.jpg"/>
                          <pic:cNvPicPr>
                            <a:picLocks noChangeAspect="1" noChangeArrowheads="1"/>
                          </pic:cNvPicPr>
                        </pic:nvPicPr>
                        <pic:blipFill>
                          <a:blip r:embed="rId9" cstate="print"/>
                          <a:srcRect/>
                          <a:stretch>
                            <a:fillRect/>
                          </a:stretch>
                        </pic:blipFill>
                        <pic:spPr bwMode="auto">
                          <a:xfrm>
                            <a:off x="0" y="0"/>
                            <a:ext cx="1987550" cy="1151890"/>
                          </a:xfrm>
                          <a:prstGeom prst="rect">
                            <a:avLst/>
                          </a:prstGeom>
                          <a:noFill/>
                          <a:ln w="9525">
                            <a:noFill/>
                            <a:miter lim="800000"/>
                            <a:headEnd/>
                            <a:tailEnd/>
                          </a:ln>
                        </pic:spPr>
                      </pic:pic>
                    </a:graphicData>
                  </a:graphic>
                </wp:anchor>
              </w:drawing>
            </w:r>
          </w:p>
        </w:tc>
      </w:tr>
    </w:tbl>
    <w:p w14:paraId="69D761DB" w14:textId="62582532" w:rsidR="00C903CB" w:rsidRDefault="00186BC7" w:rsidP="00AC2E16">
      <w:pPr>
        <w:pStyle w:val="Heading1"/>
        <w:jc w:val="center"/>
        <w:rPr>
          <w:rFonts w:asciiTheme="minorHAnsi" w:hAnsiTheme="minorHAnsi"/>
          <w:color w:val="002060"/>
          <w:sz w:val="48"/>
        </w:rPr>
      </w:pPr>
      <w:r w:rsidRPr="00AC2E16">
        <w:rPr>
          <w:rFonts w:asciiTheme="minorHAnsi" w:hAnsiTheme="minorHAnsi"/>
          <w:color w:val="002060"/>
          <w:sz w:val="48"/>
        </w:rPr>
        <w:t xml:space="preserve">Ofcom Business Postal </w:t>
      </w:r>
      <w:r w:rsidR="00C903CB" w:rsidRPr="00AC2E16">
        <w:rPr>
          <w:rFonts w:asciiTheme="minorHAnsi" w:hAnsiTheme="minorHAnsi"/>
          <w:color w:val="002060"/>
          <w:sz w:val="48"/>
        </w:rPr>
        <w:t>T</w:t>
      </w:r>
      <w:r w:rsidR="00C47611" w:rsidRPr="00AC2E16">
        <w:rPr>
          <w:rFonts w:asciiTheme="minorHAnsi" w:hAnsiTheme="minorHAnsi"/>
          <w:color w:val="002060"/>
          <w:sz w:val="48"/>
        </w:rPr>
        <w:t xml:space="preserve">racker: </w:t>
      </w:r>
      <w:r w:rsidR="00D3526A" w:rsidRPr="00AC2E16">
        <w:rPr>
          <w:rFonts w:asciiTheme="minorHAnsi" w:hAnsiTheme="minorHAnsi"/>
          <w:color w:val="002060"/>
          <w:sz w:val="48"/>
        </w:rPr>
        <w:t>A</w:t>
      </w:r>
      <w:r w:rsidR="00092355" w:rsidRPr="00AC2E16">
        <w:rPr>
          <w:rFonts w:asciiTheme="minorHAnsi" w:hAnsiTheme="minorHAnsi"/>
          <w:color w:val="002060"/>
          <w:sz w:val="48"/>
        </w:rPr>
        <w:t>nnual</w:t>
      </w:r>
      <w:r w:rsidR="000132D8">
        <w:rPr>
          <w:rFonts w:asciiTheme="minorHAnsi" w:hAnsiTheme="minorHAnsi"/>
          <w:color w:val="002060"/>
          <w:sz w:val="48"/>
        </w:rPr>
        <w:t xml:space="preserve"> </w:t>
      </w:r>
      <w:r w:rsidRPr="00AC2E16">
        <w:rPr>
          <w:rFonts w:asciiTheme="minorHAnsi" w:hAnsiTheme="minorHAnsi"/>
          <w:color w:val="002060"/>
          <w:sz w:val="48"/>
        </w:rPr>
        <w:t>technical report</w:t>
      </w:r>
      <w:r w:rsidR="00AC2E16">
        <w:rPr>
          <w:rFonts w:asciiTheme="minorHAnsi" w:hAnsiTheme="minorHAnsi"/>
          <w:color w:val="002060"/>
          <w:sz w:val="48"/>
        </w:rPr>
        <w:t xml:space="preserve">: </w:t>
      </w:r>
      <w:r w:rsidR="0037198D">
        <w:rPr>
          <w:rFonts w:asciiTheme="minorHAnsi" w:hAnsiTheme="minorHAnsi"/>
          <w:color w:val="002060"/>
          <w:sz w:val="48"/>
        </w:rPr>
        <w:t>Q1 to Q4 2019</w:t>
      </w:r>
    </w:p>
    <w:p w14:paraId="7A1AF48D" w14:textId="77777777" w:rsidR="00FA321F" w:rsidRPr="00FA321F" w:rsidRDefault="00FA321F" w:rsidP="00FA321F"/>
    <w:p w14:paraId="06D20DDE" w14:textId="77777777" w:rsidR="006B6AA1" w:rsidRPr="0002494B" w:rsidRDefault="006B6AA1" w:rsidP="00D3526A">
      <w:pPr>
        <w:pStyle w:val="Heading2"/>
        <w:spacing w:before="120"/>
        <w:rPr>
          <w:rFonts w:asciiTheme="minorHAnsi" w:hAnsiTheme="minorHAnsi"/>
          <w:color w:val="002060"/>
        </w:rPr>
      </w:pPr>
      <w:r w:rsidRPr="0002494B">
        <w:rPr>
          <w:rFonts w:asciiTheme="minorHAnsi" w:hAnsiTheme="minorHAnsi"/>
          <w:color w:val="002060"/>
        </w:rPr>
        <w:t>General survey description</w:t>
      </w:r>
    </w:p>
    <w:p w14:paraId="436AA210" w14:textId="3D730F13" w:rsidR="00D3526A" w:rsidRDefault="00F3793F" w:rsidP="00532016">
      <w:pPr>
        <w:jc w:val="both"/>
      </w:pPr>
      <w:r>
        <w:t>The Business Postal Tracker</w:t>
      </w:r>
      <w:r w:rsidR="002C73DD">
        <w:t xml:space="preserve"> </w:t>
      </w:r>
      <w:r w:rsidR="0037198D">
        <w:t xml:space="preserve">Q1-Q4 2019 </w:t>
      </w:r>
      <w:r w:rsidR="007E14D3">
        <w:t>aim</w:t>
      </w:r>
      <w:r w:rsidR="00EA466D">
        <w:t>ed</w:t>
      </w:r>
      <w:r w:rsidR="007E14D3" w:rsidRPr="0002494B">
        <w:t xml:space="preserve"> to achieve </w:t>
      </w:r>
      <w:r w:rsidR="00EA466D">
        <w:t>2000</w:t>
      </w:r>
      <w:r w:rsidR="007E14D3">
        <w:t xml:space="preserve"> </w:t>
      </w:r>
      <w:r w:rsidR="007E14D3" w:rsidRPr="0002494B">
        <w:t xml:space="preserve">individual interviews, representative of the profile of </w:t>
      </w:r>
      <w:r w:rsidR="007E14D3">
        <w:t xml:space="preserve">small and medium sized </w:t>
      </w:r>
      <w:r w:rsidR="007E14D3" w:rsidRPr="0002494B">
        <w:t>businesses</w:t>
      </w:r>
      <w:r w:rsidR="007E14D3">
        <w:t xml:space="preserve"> (SMEs) with 0-249 employees </w:t>
      </w:r>
      <w:r w:rsidR="007E14D3" w:rsidRPr="0002494B">
        <w:t xml:space="preserve">across the UK, across a fieldwork period </w:t>
      </w:r>
      <w:r w:rsidR="00EA466D">
        <w:t>of 12 months. This sample size generated</w:t>
      </w:r>
      <w:r w:rsidR="007E14D3" w:rsidRPr="00A229A0">
        <w:t xml:space="preserve"> a robust dataset with </w:t>
      </w:r>
      <w:r w:rsidR="007E14D3" w:rsidRPr="006631C0">
        <w:t>margins of error of +/- 2-3%.</w:t>
      </w:r>
      <w:r w:rsidR="007E14D3">
        <w:t xml:space="preserve"> </w:t>
      </w:r>
    </w:p>
    <w:p w14:paraId="6CD8244A" w14:textId="4EBA5EB2" w:rsidR="00D3526A" w:rsidRDefault="007E14D3" w:rsidP="00532016">
      <w:pPr>
        <w:jc w:val="both"/>
      </w:pPr>
      <w:r>
        <w:t xml:space="preserve">The </w:t>
      </w:r>
      <w:r w:rsidR="00D3526A">
        <w:t>Business Postal Tracker</w:t>
      </w:r>
      <w:r>
        <w:t xml:space="preserve"> </w:t>
      </w:r>
      <w:r w:rsidR="00A64ADD">
        <w:t>wa</w:t>
      </w:r>
      <w:r>
        <w:t>s carried out using a Computer Aided Telephone Interviewing (CATI) methodology. The interview lasts 15-20 minutes and covers the following topic areas: v</w:t>
      </w:r>
      <w:r w:rsidRPr="007C6E9D">
        <w:t xml:space="preserve">olume and use of postal service, </w:t>
      </w:r>
      <w:r>
        <w:t>r</w:t>
      </w:r>
      <w:r w:rsidRPr="007C6E9D">
        <w:t>eported experience with Royal Mail</w:t>
      </w:r>
      <w:r>
        <w:t xml:space="preserve"> and </w:t>
      </w:r>
      <w:r w:rsidRPr="007C6E9D">
        <w:t>other provider</w:t>
      </w:r>
      <w:r>
        <w:t>s, o</w:t>
      </w:r>
      <w:r w:rsidRPr="007C6E9D">
        <w:t>verall satisfaction</w:t>
      </w:r>
      <w:r>
        <w:t xml:space="preserve">, </w:t>
      </w:r>
      <w:r w:rsidRPr="007C6E9D">
        <w:t>change in mail as a communication method</w:t>
      </w:r>
      <w:r>
        <w:t xml:space="preserve">. </w:t>
      </w:r>
    </w:p>
    <w:p w14:paraId="3AF51AFA" w14:textId="29EE2D90" w:rsidR="00D63817" w:rsidRDefault="007E14D3" w:rsidP="00532016">
      <w:pPr>
        <w:jc w:val="both"/>
      </w:pPr>
      <w:r w:rsidRPr="0002494B">
        <w:t>Fieldwork</w:t>
      </w:r>
      <w:r>
        <w:t xml:space="preserve"> </w:t>
      </w:r>
      <w:r w:rsidR="00D3526A">
        <w:t xml:space="preserve">in </w:t>
      </w:r>
      <w:r w:rsidR="0037198D">
        <w:t>20</w:t>
      </w:r>
      <w:r w:rsidR="00BA2353">
        <w:t>19</w:t>
      </w:r>
      <w:r w:rsidR="00D3526A">
        <w:t xml:space="preserve"> </w:t>
      </w:r>
      <w:r w:rsidR="005022F0">
        <w:t>was</w:t>
      </w:r>
      <w:r>
        <w:t xml:space="preserve"> </w:t>
      </w:r>
      <w:r w:rsidR="00DC620A">
        <w:t>conducted over</w:t>
      </w:r>
      <w:r>
        <w:t xml:space="preserve"> </w:t>
      </w:r>
      <w:r w:rsidR="00D3526A">
        <w:t>four</w:t>
      </w:r>
      <w:r>
        <w:t xml:space="preserve"> quarters</w:t>
      </w:r>
      <w:r w:rsidR="00D3526A">
        <w:t>, with the sample size</w:t>
      </w:r>
      <w:r w:rsidRPr="0002494B">
        <w:t xml:space="preserve"> </w:t>
      </w:r>
      <w:r w:rsidR="00D3526A">
        <w:t>for each quarter as follows</w:t>
      </w:r>
      <w:r w:rsidRPr="0002494B">
        <w: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05"/>
        <w:gridCol w:w="1205"/>
      </w:tblGrid>
      <w:tr w:rsidR="000F2937" w:rsidRPr="0002494B" w14:paraId="1769B0A8" w14:textId="77777777" w:rsidTr="00A64ADD">
        <w:trPr>
          <w:trHeight w:val="227"/>
        </w:trPr>
        <w:tc>
          <w:tcPr>
            <w:tcW w:w="3828" w:type="dxa"/>
            <w:gridSpan w:val="3"/>
            <w:shd w:val="clear" w:color="auto" w:fill="auto"/>
            <w:vAlign w:val="center"/>
          </w:tcPr>
          <w:p w14:paraId="6818B878" w14:textId="77777777" w:rsidR="000F2937" w:rsidRPr="0002494B" w:rsidRDefault="000F2937" w:rsidP="00CF38B6">
            <w:pPr>
              <w:spacing w:line="240" w:lineRule="auto"/>
              <w:rPr>
                <w:i/>
              </w:rPr>
            </w:pPr>
            <w:r w:rsidRPr="0002494B">
              <w:rPr>
                <w:i/>
              </w:rPr>
              <w:t xml:space="preserve">Table 1: Interviews by </w:t>
            </w:r>
            <w:r w:rsidR="00BC53AC">
              <w:rPr>
                <w:i/>
              </w:rPr>
              <w:t>quarter</w:t>
            </w:r>
          </w:p>
        </w:tc>
      </w:tr>
      <w:tr w:rsidR="003D448F" w:rsidRPr="0002494B" w14:paraId="0F0ACF7E" w14:textId="77777777" w:rsidTr="00A64ADD">
        <w:trPr>
          <w:trHeight w:val="340"/>
        </w:trPr>
        <w:tc>
          <w:tcPr>
            <w:tcW w:w="1418" w:type="dxa"/>
            <w:vMerge w:val="restart"/>
            <w:shd w:val="pct15" w:color="auto" w:fill="auto"/>
            <w:vAlign w:val="center"/>
          </w:tcPr>
          <w:p w14:paraId="4CAAE76F" w14:textId="77777777" w:rsidR="003D448F" w:rsidRPr="0002494B" w:rsidRDefault="00F623AB" w:rsidP="00CF38B6">
            <w:pPr>
              <w:spacing w:before="120" w:after="0"/>
              <w:jc w:val="center"/>
              <w:rPr>
                <w:b/>
              </w:rPr>
            </w:pPr>
            <w:r>
              <w:rPr>
                <w:b/>
              </w:rPr>
              <w:t>Quarter</w:t>
            </w:r>
          </w:p>
        </w:tc>
        <w:tc>
          <w:tcPr>
            <w:tcW w:w="2410" w:type="dxa"/>
            <w:gridSpan w:val="2"/>
            <w:shd w:val="pct15" w:color="auto" w:fill="auto"/>
            <w:vAlign w:val="center"/>
          </w:tcPr>
          <w:p w14:paraId="537D7553" w14:textId="77777777" w:rsidR="003D448F" w:rsidRPr="0002494B" w:rsidRDefault="003D448F" w:rsidP="00CF38B6">
            <w:pPr>
              <w:spacing w:before="120" w:after="0"/>
              <w:jc w:val="center"/>
              <w:rPr>
                <w:b/>
              </w:rPr>
            </w:pPr>
            <w:r w:rsidRPr="0002494B">
              <w:rPr>
                <w:b/>
              </w:rPr>
              <w:t>Number of interviews</w:t>
            </w:r>
          </w:p>
        </w:tc>
      </w:tr>
      <w:tr w:rsidR="003D448F" w:rsidRPr="0002494B" w14:paraId="7C42B434" w14:textId="77777777" w:rsidTr="00A64ADD">
        <w:trPr>
          <w:trHeight w:val="340"/>
        </w:trPr>
        <w:tc>
          <w:tcPr>
            <w:tcW w:w="1418" w:type="dxa"/>
            <w:vMerge/>
            <w:shd w:val="pct15" w:color="auto" w:fill="auto"/>
            <w:vAlign w:val="center"/>
          </w:tcPr>
          <w:p w14:paraId="2CC6BC30" w14:textId="77777777" w:rsidR="003D448F" w:rsidRPr="0002494B" w:rsidRDefault="003D448F" w:rsidP="00CF38B6">
            <w:pPr>
              <w:spacing w:before="120" w:after="0"/>
              <w:jc w:val="center"/>
              <w:rPr>
                <w:b/>
              </w:rPr>
            </w:pPr>
          </w:p>
        </w:tc>
        <w:tc>
          <w:tcPr>
            <w:tcW w:w="1205" w:type="dxa"/>
            <w:shd w:val="pct15" w:color="auto" w:fill="auto"/>
            <w:vAlign w:val="center"/>
          </w:tcPr>
          <w:p w14:paraId="5F2E45BE" w14:textId="77777777" w:rsidR="003D448F" w:rsidRPr="0002494B" w:rsidRDefault="003D448F" w:rsidP="00CF38B6">
            <w:pPr>
              <w:spacing w:before="120" w:after="0"/>
              <w:jc w:val="center"/>
              <w:rPr>
                <w:b/>
              </w:rPr>
            </w:pPr>
            <w:r w:rsidRPr="0002494B">
              <w:rPr>
                <w:b/>
              </w:rPr>
              <w:t>N</w:t>
            </w:r>
          </w:p>
        </w:tc>
        <w:tc>
          <w:tcPr>
            <w:tcW w:w="1205" w:type="dxa"/>
            <w:shd w:val="pct15" w:color="auto" w:fill="auto"/>
            <w:vAlign w:val="center"/>
          </w:tcPr>
          <w:p w14:paraId="0D366EBB" w14:textId="77777777" w:rsidR="003D448F" w:rsidRPr="0002494B" w:rsidRDefault="003D448F" w:rsidP="00CF38B6">
            <w:pPr>
              <w:spacing w:before="120" w:after="0"/>
              <w:jc w:val="center"/>
              <w:rPr>
                <w:b/>
              </w:rPr>
            </w:pPr>
            <w:r w:rsidRPr="0002494B">
              <w:rPr>
                <w:b/>
              </w:rPr>
              <w:t>%</w:t>
            </w:r>
          </w:p>
        </w:tc>
      </w:tr>
      <w:tr w:rsidR="00FA321F" w:rsidRPr="0002494B" w14:paraId="65BB6DD1" w14:textId="77777777" w:rsidTr="00A64ADD">
        <w:trPr>
          <w:trHeight w:val="454"/>
        </w:trPr>
        <w:tc>
          <w:tcPr>
            <w:tcW w:w="1418" w:type="dxa"/>
            <w:vAlign w:val="center"/>
          </w:tcPr>
          <w:p w14:paraId="2608188B" w14:textId="3291B114" w:rsidR="00FA321F" w:rsidRPr="0002494B" w:rsidRDefault="0037198D" w:rsidP="00FA321F">
            <w:pPr>
              <w:spacing w:before="120" w:after="0"/>
              <w:jc w:val="center"/>
              <w:rPr>
                <w:b/>
              </w:rPr>
            </w:pPr>
            <w:r>
              <w:rPr>
                <w:b/>
              </w:rPr>
              <w:t>Q1/2019</w:t>
            </w:r>
          </w:p>
        </w:tc>
        <w:tc>
          <w:tcPr>
            <w:tcW w:w="1205" w:type="dxa"/>
            <w:vAlign w:val="center"/>
          </w:tcPr>
          <w:p w14:paraId="1FA24478" w14:textId="71EB845C" w:rsidR="00FA321F" w:rsidRPr="00927DC6" w:rsidRDefault="0037198D" w:rsidP="00A64ADD">
            <w:pPr>
              <w:spacing w:before="120" w:after="0"/>
              <w:jc w:val="center"/>
              <w:rPr>
                <w:rFonts w:ascii="Arial" w:hAnsi="Arial" w:cs="Arial"/>
                <w:sz w:val="20"/>
                <w:szCs w:val="20"/>
              </w:rPr>
            </w:pPr>
            <w:r>
              <w:rPr>
                <w:rFonts w:ascii="Arial" w:hAnsi="Arial" w:cs="Arial"/>
                <w:sz w:val="20"/>
                <w:szCs w:val="20"/>
              </w:rPr>
              <w:t>493</w:t>
            </w:r>
          </w:p>
        </w:tc>
        <w:tc>
          <w:tcPr>
            <w:tcW w:w="1205" w:type="dxa"/>
            <w:vAlign w:val="center"/>
          </w:tcPr>
          <w:p w14:paraId="2F297D5F" w14:textId="67507091" w:rsidR="00FA321F" w:rsidRPr="00820A71" w:rsidRDefault="00FA321F" w:rsidP="00FA321F">
            <w:pPr>
              <w:spacing w:before="120" w:after="0"/>
              <w:jc w:val="center"/>
              <w:rPr>
                <w:color w:val="FF0000"/>
              </w:rPr>
            </w:pPr>
            <w:r>
              <w:t>25%</w:t>
            </w:r>
          </w:p>
        </w:tc>
      </w:tr>
      <w:tr w:rsidR="00FA321F" w:rsidRPr="0002494B" w14:paraId="17DFA0D5" w14:textId="77777777" w:rsidTr="00A64ADD">
        <w:trPr>
          <w:trHeight w:val="454"/>
        </w:trPr>
        <w:tc>
          <w:tcPr>
            <w:tcW w:w="1418" w:type="dxa"/>
            <w:vAlign w:val="center"/>
          </w:tcPr>
          <w:p w14:paraId="6270CFA1" w14:textId="0C0923A4" w:rsidR="00FA321F" w:rsidRPr="0002494B" w:rsidRDefault="0037198D" w:rsidP="00FA321F">
            <w:pPr>
              <w:spacing w:before="120" w:after="0"/>
              <w:jc w:val="center"/>
              <w:rPr>
                <w:b/>
              </w:rPr>
            </w:pPr>
            <w:r>
              <w:rPr>
                <w:b/>
              </w:rPr>
              <w:t>Q2/2019</w:t>
            </w:r>
          </w:p>
        </w:tc>
        <w:tc>
          <w:tcPr>
            <w:tcW w:w="1205" w:type="dxa"/>
            <w:vAlign w:val="center"/>
          </w:tcPr>
          <w:p w14:paraId="1CDA3220" w14:textId="5421D7AB" w:rsidR="00FA321F" w:rsidRPr="00927DC6" w:rsidRDefault="00FA321F" w:rsidP="00FA321F">
            <w:pPr>
              <w:spacing w:before="120" w:after="0"/>
              <w:jc w:val="center"/>
              <w:rPr>
                <w:rFonts w:ascii="Arial" w:hAnsi="Arial" w:cs="Arial"/>
                <w:sz w:val="20"/>
                <w:szCs w:val="20"/>
              </w:rPr>
            </w:pPr>
            <w:r>
              <w:rPr>
                <w:rFonts w:ascii="Arial" w:hAnsi="Arial" w:cs="Arial"/>
                <w:color w:val="000000"/>
                <w:sz w:val="20"/>
                <w:szCs w:val="20"/>
              </w:rPr>
              <w:t>50</w:t>
            </w:r>
            <w:r w:rsidR="00E64417">
              <w:rPr>
                <w:rFonts w:ascii="Arial" w:hAnsi="Arial" w:cs="Arial"/>
                <w:color w:val="000000"/>
                <w:sz w:val="20"/>
                <w:szCs w:val="20"/>
              </w:rPr>
              <w:t>0</w:t>
            </w:r>
          </w:p>
        </w:tc>
        <w:tc>
          <w:tcPr>
            <w:tcW w:w="1205" w:type="dxa"/>
            <w:vAlign w:val="center"/>
          </w:tcPr>
          <w:p w14:paraId="79C1B8E8" w14:textId="3A44D18B" w:rsidR="00FA321F" w:rsidRDefault="0037198D" w:rsidP="00FA321F">
            <w:pPr>
              <w:spacing w:before="120" w:after="0"/>
              <w:jc w:val="center"/>
            </w:pPr>
            <w:r>
              <w:t>26</w:t>
            </w:r>
            <w:r w:rsidR="00FA321F">
              <w:t>%</w:t>
            </w:r>
          </w:p>
        </w:tc>
      </w:tr>
      <w:tr w:rsidR="00D3526A" w:rsidRPr="0002494B" w14:paraId="07160F8A" w14:textId="77777777" w:rsidTr="00A64ADD">
        <w:trPr>
          <w:trHeight w:val="454"/>
        </w:trPr>
        <w:tc>
          <w:tcPr>
            <w:tcW w:w="1418" w:type="dxa"/>
            <w:vAlign w:val="center"/>
          </w:tcPr>
          <w:p w14:paraId="7929CB4A" w14:textId="347B28B1" w:rsidR="00D3526A" w:rsidRPr="0002494B" w:rsidRDefault="00D3526A" w:rsidP="00CF38B6">
            <w:pPr>
              <w:spacing w:before="120" w:after="0"/>
              <w:jc w:val="center"/>
              <w:rPr>
                <w:b/>
              </w:rPr>
            </w:pPr>
            <w:r>
              <w:rPr>
                <w:b/>
              </w:rPr>
              <w:t>Q</w:t>
            </w:r>
            <w:r w:rsidR="0037198D">
              <w:rPr>
                <w:b/>
              </w:rPr>
              <w:t>3</w:t>
            </w:r>
            <w:r>
              <w:rPr>
                <w:b/>
              </w:rPr>
              <w:t>/201</w:t>
            </w:r>
            <w:r w:rsidR="00FA321F">
              <w:rPr>
                <w:b/>
              </w:rPr>
              <w:t>9</w:t>
            </w:r>
          </w:p>
        </w:tc>
        <w:tc>
          <w:tcPr>
            <w:tcW w:w="1205" w:type="dxa"/>
            <w:vAlign w:val="center"/>
          </w:tcPr>
          <w:p w14:paraId="5368D3C3" w14:textId="75774D1D" w:rsidR="00D3526A" w:rsidRPr="00927DC6" w:rsidRDefault="0037198D" w:rsidP="0037198D">
            <w:pPr>
              <w:spacing w:before="120" w:after="0"/>
              <w:jc w:val="center"/>
              <w:rPr>
                <w:rFonts w:ascii="Arial" w:hAnsi="Arial" w:cs="Arial"/>
                <w:sz w:val="20"/>
                <w:szCs w:val="20"/>
              </w:rPr>
            </w:pPr>
            <w:r>
              <w:rPr>
                <w:rFonts w:ascii="Arial" w:hAnsi="Arial" w:cs="Arial"/>
                <w:sz w:val="20"/>
                <w:szCs w:val="20"/>
              </w:rPr>
              <w:t>462</w:t>
            </w:r>
          </w:p>
        </w:tc>
        <w:tc>
          <w:tcPr>
            <w:tcW w:w="1205" w:type="dxa"/>
            <w:vAlign w:val="center"/>
          </w:tcPr>
          <w:p w14:paraId="7790BFAC" w14:textId="5D4803C0" w:rsidR="00D3526A" w:rsidRDefault="00F614DB" w:rsidP="00CF38B6">
            <w:pPr>
              <w:spacing w:before="120" w:after="0"/>
              <w:jc w:val="center"/>
            </w:pPr>
            <w:r>
              <w:t>2</w:t>
            </w:r>
            <w:r w:rsidR="0037198D">
              <w:t>4</w:t>
            </w:r>
            <w:r>
              <w:t>%</w:t>
            </w:r>
          </w:p>
        </w:tc>
      </w:tr>
      <w:tr w:rsidR="00D3526A" w:rsidRPr="0002494B" w14:paraId="5F8AEBD3" w14:textId="77777777" w:rsidTr="00A64ADD">
        <w:trPr>
          <w:trHeight w:val="454"/>
        </w:trPr>
        <w:tc>
          <w:tcPr>
            <w:tcW w:w="1418" w:type="dxa"/>
            <w:vAlign w:val="center"/>
          </w:tcPr>
          <w:p w14:paraId="745EE3E4" w14:textId="0E707CB3" w:rsidR="00D3526A" w:rsidRDefault="00D3526A" w:rsidP="00CF38B6">
            <w:pPr>
              <w:spacing w:before="120" w:after="0"/>
              <w:jc w:val="center"/>
              <w:rPr>
                <w:b/>
              </w:rPr>
            </w:pPr>
            <w:r>
              <w:rPr>
                <w:b/>
              </w:rPr>
              <w:t>Q</w:t>
            </w:r>
            <w:r w:rsidR="0037198D">
              <w:rPr>
                <w:b/>
              </w:rPr>
              <w:t>4</w:t>
            </w:r>
            <w:r>
              <w:rPr>
                <w:b/>
              </w:rPr>
              <w:t>/201</w:t>
            </w:r>
            <w:r w:rsidR="00FA321F">
              <w:rPr>
                <w:b/>
              </w:rPr>
              <w:t>9</w:t>
            </w:r>
          </w:p>
        </w:tc>
        <w:tc>
          <w:tcPr>
            <w:tcW w:w="1205" w:type="dxa"/>
            <w:vAlign w:val="center"/>
          </w:tcPr>
          <w:p w14:paraId="77599BF5" w14:textId="5E9C9375" w:rsidR="00D3526A" w:rsidRPr="003D6F36" w:rsidRDefault="0037198D" w:rsidP="0037198D">
            <w:pPr>
              <w:spacing w:before="120" w:after="0"/>
              <w:jc w:val="center"/>
              <w:rPr>
                <w:rFonts w:ascii="Arial" w:hAnsi="Arial" w:cs="Arial"/>
                <w:color w:val="000000"/>
                <w:sz w:val="20"/>
                <w:szCs w:val="20"/>
              </w:rPr>
            </w:pPr>
            <w:r w:rsidRPr="0037198D">
              <w:rPr>
                <w:rFonts w:ascii="Arial" w:hAnsi="Arial" w:cs="Arial"/>
                <w:color w:val="000000"/>
                <w:sz w:val="20"/>
                <w:szCs w:val="20"/>
              </w:rPr>
              <w:t>4</w:t>
            </w:r>
            <w:r>
              <w:rPr>
                <w:rFonts w:ascii="Arial" w:hAnsi="Arial" w:cs="Arial"/>
                <w:color w:val="000000"/>
                <w:sz w:val="20"/>
                <w:szCs w:val="20"/>
              </w:rPr>
              <w:t>97</w:t>
            </w:r>
          </w:p>
        </w:tc>
        <w:tc>
          <w:tcPr>
            <w:tcW w:w="1205" w:type="dxa"/>
            <w:vAlign w:val="center"/>
          </w:tcPr>
          <w:p w14:paraId="43C10934" w14:textId="766E8D58" w:rsidR="00D3526A" w:rsidRDefault="005C3E3F" w:rsidP="00CF38B6">
            <w:pPr>
              <w:spacing w:before="120" w:after="0"/>
              <w:jc w:val="center"/>
            </w:pPr>
            <w:r>
              <w:t>2</w:t>
            </w:r>
            <w:r w:rsidR="0037198D">
              <w:t>5</w:t>
            </w:r>
            <w:r w:rsidR="00F614DB">
              <w:t>%</w:t>
            </w:r>
          </w:p>
        </w:tc>
      </w:tr>
      <w:tr w:rsidR="00A64ADD" w:rsidRPr="0002494B" w14:paraId="3441F40E" w14:textId="77777777" w:rsidTr="00A64ADD">
        <w:trPr>
          <w:trHeight w:val="454"/>
        </w:trPr>
        <w:tc>
          <w:tcPr>
            <w:tcW w:w="1418" w:type="dxa"/>
            <w:vAlign w:val="center"/>
          </w:tcPr>
          <w:p w14:paraId="2E4316FA" w14:textId="6F1E36AE" w:rsidR="00A64ADD" w:rsidRDefault="00A64ADD" w:rsidP="00CF38B6">
            <w:pPr>
              <w:spacing w:before="120" w:after="0"/>
              <w:jc w:val="center"/>
              <w:rPr>
                <w:b/>
              </w:rPr>
            </w:pPr>
            <w:r>
              <w:rPr>
                <w:b/>
              </w:rPr>
              <w:t>TOTAL</w:t>
            </w:r>
          </w:p>
        </w:tc>
        <w:tc>
          <w:tcPr>
            <w:tcW w:w="1205" w:type="dxa"/>
            <w:vAlign w:val="center"/>
          </w:tcPr>
          <w:p w14:paraId="5ED53914" w14:textId="27E9BBE8" w:rsidR="00A64ADD" w:rsidRPr="0037198D" w:rsidRDefault="00A64ADD" w:rsidP="0037198D">
            <w:pPr>
              <w:spacing w:before="120" w:after="0"/>
              <w:jc w:val="center"/>
              <w:rPr>
                <w:rFonts w:ascii="Arial" w:hAnsi="Arial" w:cs="Arial"/>
                <w:color w:val="000000"/>
                <w:sz w:val="20"/>
                <w:szCs w:val="20"/>
              </w:rPr>
            </w:pPr>
            <w:r>
              <w:rPr>
                <w:rFonts w:ascii="Arial" w:hAnsi="Arial" w:cs="Arial"/>
                <w:color w:val="000000"/>
                <w:sz w:val="20"/>
                <w:szCs w:val="20"/>
              </w:rPr>
              <w:t>1952</w:t>
            </w:r>
            <w:r>
              <w:rPr>
                <w:rStyle w:val="FootnoteReference"/>
                <w:rFonts w:ascii="Arial" w:hAnsi="Arial" w:cs="Arial"/>
                <w:sz w:val="20"/>
                <w:szCs w:val="20"/>
              </w:rPr>
              <w:footnoteReference w:id="2"/>
            </w:r>
          </w:p>
        </w:tc>
        <w:tc>
          <w:tcPr>
            <w:tcW w:w="1205" w:type="dxa"/>
            <w:vAlign w:val="center"/>
          </w:tcPr>
          <w:p w14:paraId="34FBA050" w14:textId="7DE20154" w:rsidR="00A64ADD" w:rsidRDefault="00A64ADD" w:rsidP="00CF38B6">
            <w:pPr>
              <w:spacing w:before="120" w:after="0"/>
              <w:jc w:val="center"/>
            </w:pPr>
            <w:r>
              <w:t>100%</w:t>
            </w:r>
          </w:p>
        </w:tc>
      </w:tr>
    </w:tbl>
    <w:p w14:paraId="01ADB4A4" w14:textId="601812E2" w:rsidR="006B6AA1" w:rsidRPr="0002494B" w:rsidRDefault="006B6AA1" w:rsidP="006B6AA1">
      <w:pPr>
        <w:pStyle w:val="Heading2"/>
        <w:rPr>
          <w:rFonts w:asciiTheme="minorHAnsi" w:hAnsiTheme="minorHAnsi"/>
          <w:color w:val="002060"/>
        </w:rPr>
      </w:pPr>
      <w:r w:rsidRPr="0002494B">
        <w:rPr>
          <w:rFonts w:asciiTheme="minorHAnsi" w:hAnsiTheme="minorHAnsi"/>
          <w:color w:val="002060"/>
        </w:rPr>
        <w:lastRenderedPageBreak/>
        <w:t>Survey objectives</w:t>
      </w:r>
    </w:p>
    <w:p w14:paraId="7FF7AA00" w14:textId="77777777" w:rsidR="007E14D3" w:rsidRPr="0002494B" w:rsidRDefault="007E14D3" w:rsidP="007E14D3">
      <w:r w:rsidRPr="0002494B">
        <w:t>The research aims to measure the use of postal services amongst businesses in the UK.</w:t>
      </w:r>
    </w:p>
    <w:p w14:paraId="5B41CB92" w14:textId="77777777" w:rsidR="007E14D3" w:rsidRPr="0002494B" w:rsidRDefault="007E14D3" w:rsidP="007E14D3">
      <w:r w:rsidRPr="0002494B">
        <w:t>Specific objectives are:</w:t>
      </w:r>
    </w:p>
    <w:p w14:paraId="062B7D7A" w14:textId="77777777" w:rsidR="007E14D3" w:rsidRPr="0002494B" w:rsidRDefault="007E14D3" w:rsidP="007E14D3">
      <w:pPr>
        <w:pStyle w:val="OPINIONLEADER-Text"/>
        <w:numPr>
          <w:ilvl w:val="0"/>
          <w:numId w:val="1"/>
        </w:numPr>
        <w:spacing w:after="120"/>
        <w:jc w:val="both"/>
        <w:rPr>
          <w:rFonts w:asciiTheme="minorHAnsi" w:hAnsiTheme="minorHAnsi"/>
          <w:szCs w:val="22"/>
        </w:rPr>
      </w:pPr>
      <w:r w:rsidRPr="0002494B">
        <w:rPr>
          <w:rFonts w:asciiTheme="minorHAnsi" w:hAnsiTheme="minorHAnsi"/>
          <w:szCs w:val="22"/>
        </w:rPr>
        <w:t>To provide time-trend data that enables Ofcom to monitor these measures over time</w:t>
      </w:r>
    </w:p>
    <w:p w14:paraId="4D797834" w14:textId="77777777" w:rsidR="007E14D3" w:rsidRPr="0002494B" w:rsidRDefault="007E14D3" w:rsidP="007E14D3">
      <w:pPr>
        <w:pStyle w:val="OPINIONLEADER-Text"/>
        <w:numPr>
          <w:ilvl w:val="0"/>
          <w:numId w:val="1"/>
        </w:numPr>
        <w:spacing w:after="120"/>
        <w:jc w:val="both"/>
        <w:rPr>
          <w:rFonts w:asciiTheme="minorHAnsi" w:hAnsiTheme="minorHAnsi"/>
          <w:szCs w:val="22"/>
        </w:rPr>
      </w:pPr>
      <w:r w:rsidRPr="0002494B">
        <w:rPr>
          <w:rFonts w:asciiTheme="minorHAnsi" w:hAnsiTheme="minorHAnsi"/>
          <w:szCs w:val="22"/>
        </w:rPr>
        <w:t>To provide robust data suitable for publication</w:t>
      </w:r>
    </w:p>
    <w:p w14:paraId="48053649" w14:textId="77777777" w:rsidR="007E14D3" w:rsidRPr="0002494B" w:rsidRDefault="007E14D3" w:rsidP="007E14D3">
      <w:pPr>
        <w:pStyle w:val="OPINIONLEADER-Text"/>
        <w:numPr>
          <w:ilvl w:val="0"/>
          <w:numId w:val="1"/>
        </w:numPr>
        <w:spacing w:after="120"/>
        <w:jc w:val="both"/>
        <w:rPr>
          <w:rFonts w:asciiTheme="minorHAnsi" w:hAnsiTheme="minorHAnsi"/>
          <w:szCs w:val="22"/>
        </w:rPr>
      </w:pPr>
      <w:r w:rsidRPr="0002494B">
        <w:rPr>
          <w:rFonts w:asciiTheme="minorHAnsi" w:hAnsiTheme="minorHAnsi"/>
          <w:szCs w:val="22"/>
        </w:rPr>
        <w:t>To provide data to inform Ofcom analysis, reports and decisions</w:t>
      </w:r>
    </w:p>
    <w:p w14:paraId="0B006EBB" w14:textId="77777777" w:rsidR="007E14D3" w:rsidRPr="0002494B" w:rsidRDefault="007E14D3" w:rsidP="007E14D3">
      <w:pPr>
        <w:pStyle w:val="OPINIONLEADER-Text"/>
        <w:numPr>
          <w:ilvl w:val="0"/>
          <w:numId w:val="1"/>
        </w:numPr>
        <w:spacing w:after="120"/>
        <w:jc w:val="both"/>
        <w:rPr>
          <w:rFonts w:asciiTheme="minorHAnsi" w:hAnsiTheme="minorHAnsi"/>
          <w:szCs w:val="22"/>
        </w:rPr>
      </w:pPr>
      <w:r w:rsidRPr="0002494B">
        <w:rPr>
          <w:rFonts w:asciiTheme="minorHAnsi" w:hAnsiTheme="minorHAnsi"/>
          <w:szCs w:val="22"/>
        </w:rPr>
        <w:t>To provide analysis by population sub-groups</w:t>
      </w:r>
    </w:p>
    <w:p w14:paraId="2AA4B81A" w14:textId="77777777" w:rsidR="009D3F18" w:rsidRPr="0002494B" w:rsidRDefault="009D3F18" w:rsidP="009D3F18">
      <w:pPr>
        <w:pStyle w:val="Heading2"/>
        <w:rPr>
          <w:rFonts w:asciiTheme="minorHAnsi" w:hAnsiTheme="minorHAnsi"/>
          <w:color w:val="002060"/>
        </w:rPr>
      </w:pPr>
      <w:r w:rsidRPr="0002494B">
        <w:rPr>
          <w:rFonts w:asciiTheme="minorHAnsi" w:hAnsiTheme="minorHAnsi"/>
          <w:color w:val="002060"/>
        </w:rPr>
        <w:t>Sampling approach and quotas</w:t>
      </w:r>
    </w:p>
    <w:p w14:paraId="0C3791D1" w14:textId="2FE77A42" w:rsidR="000F2937" w:rsidRPr="0002494B" w:rsidRDefault="00161916" w:rsidP="005957FC">
      <w:pPr>
        <w:jc w:val="both"/>
      </w:pPr>
      <w:r w:rsidRPr="0002494B">
        <w:t>Considering the profile of businesses in the UK as defined by number of employees (busin</w:t>
      </w:r>
      <w:r w:rsidR="00B2087C" w:rsidRPr="0002494B">
        <w:t>ess size), it is clear that this profile is heavily skewed towards s</w:t>
      </w:r>
      <w:r w:rsidR="00D72A7D" w:rsidRPr="0002494B">
        <w:t xml:space="preserve">maller businesses.  As </w:t>
      </w:r>
      <w:r w:rsidR="00B2087C" w:rsidRPr="0002494B">
        <w:t>table</w:t>
      </w:r>
      <w:r w:rsidR="000F2937" w:rsidRPr="0002494B">
        <w:t xml:space="preserve"> 2</w:t>
      </w:r>
      <w:r w:rsidR="00B2087C" w:rsidRPr="0002494B">
        <w:t xml:space="preserve"> indicates, if the final interview numbers were allowed to reflect this population it would not be possible to undertake robust analysis with organisations </w:t>
      </w:r>
      <w:r w:rsidR="00DC620A">
        <w:t>of</w:t>
      </w:r>
      <w:r w:rsidR="0002494B">
        <w:t xml:space="preserve"> 10 employees</w:t>
      </w:r>
      <w:r w:rsidR="00DC620A">
        <w:t xml:space="preserve"> or more</w:t>
      </w:r>
      <w:r w:rsidR="00B2087C" w:rsidRPr="0002494B">
        <w:t>.</w:t>
      </w:r>
      <w:r w:rsidR="000F2937" w:rsidRPr="0002494B">
        <w:t xml:space="preserve">  For this </w:t>
      </w:r>
      <w:r w:rsidR="005C3E3F" w:rsidRPr="0002494B">
        <w:t>reason,</w:t>
      </w:r>
      <w:r w:rsidR="000F2937" w:rsidRPr="0002494B">
        <w:t xml:space="preserve"> quotas were set in order to achieve a significant number of responses across all business sizes and weighting factors calculated to a</w:t>
      </w:r>
      <w:r w:rsidR="000F37B6">
        <w:t>ccount for this sample design.</w:t>
      </w:r>
      <w:r w:rsidR="000F2937" w:rsidRPr="0002494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134"/>
        <w:gridCol w:w="1288"/>
        <w:gridCol w:w="1288"/>
        <w:gridCol w:w="1288"/>
      </w:tblGrid>
      <w:tr w:rsidR="000F2937" w:rsidRPr="0002494B" w14:paraId="528E082C" w14:textId="77777777" w:rsidTr="0081296F">
        <w:trPr>
          <w:trHeight w:val="532"/>
        </w:trPr>
        <w:tc>
          <w:tcPr>
            <w:tcW w:w="7692" w:type="dxa"/>
            <w:gridSpan w:val="6"/>
            <w:shd w:val="clear" w:color="auto" w:fill="auto"/>
            <w:vAlign w:val="center"/>
          </w:tcPr>
          <w:p w14:paraId="4AE1C6A2" w14:textId="77777777" w:rsidR="000F2937" w:rsidRPr="0002494B" w:rsidRDefault="000F2937" w:rsidP="0081296F">
            <w:pPr>
              <w:spacing w:after="0"/>
              <w:rPr>
                <w:i/>
              </w:rPr>
            </w:pPr>
            <w:r w:rsidRPr="0002494B">
              <w:rPr>
                <w:i/>
              </w:rPr>
              <w:t>Table 2: Profile of business in the UK</w:t>
            </w:r>
          </w:p>
        </w:tc>
      </w:tr>
      <w:tr w:rsidR="00B2087C" w:rsidRPr="0002494B" w14:paraId="28988CE5" w14:textId="77777777" w:rsidTr="002A4305">
        <w:tc>
          <w:tcPr>
            <w:tcW w:w="1418" w:type="dxa"/>
            <w:shd w:val="pct15" w:color="auto" w:fill="auto"/>
            <w:vAlign w:val="center"/>
          </w:tcPr>
          <w:p w14:paraId="2DDC593A" w14:textId="77777777" w:rsidR="00B2087C" w:rsidRPr="0002494B" w:rsidRDefault="00B2087C" w:rsidP="002A4305">
            <w:pPr>
              <w:jc w:val="center"/>
              <w:rPr>
                <w:b/>
              </w:rPr>
            </w:pPr>
            <w:r w:rsidRPr="0002494B">
              <w:rPr>
                <w:b/>
              </w:rPr>
              <w:t>Business Size</w:t>
            </w:r>
          </w:p>
        </w:tc>
        <w:tc>
          <w:tcPr>
            <w:tcW w:w="1276" w:type="dxa"/>
            <w:shd w:val="pct15" w:color="auto" w:fill="auto"/>
            <w:vAlign w:val="center"/>
          </w:tcPr>
          <w:p w14:paraId="7957C65B" w14:textId="77777777" w:rsidR="00B2087C" w:rsidRPr="0002494B" w:rsidRDefault="00B2087C" w:rsidP="002A4305">
            <w:pPr>
              <w:jc w:val="center"/>
              <w:rPr>
                <w:b/>
              </w:rPr>
            </w:pPr>
            <w:r w:rsidRPr="0002494B">
              <w:rPr>
                <w:b/>
              </w:rPr>
              <w:t>N</w:t>
            </w:r>
          </w:p>
        </w:tc>
        <w:tc>
          <w:tcPr>
            <w:tcW w:w="1134" w:type="dxa"/>
            <w:shd w:val="pct15" w:color="auto" w:fill="auto"/>
            <w:vAlign w:val="center"/>
          </w:tcPr>
          <w:p w14:paraId="37618B6B" w14:textId="77777777" w:rsidR="00B2087C" w:rsidRPr="0002494B" w:rsidRDefault="00B2087C" w:rsidP="002A4305">
            <w:pPr>
              <w:jc w:val="center"/>
              <w:rPr>
                <w:b/>
              </w:rPr>
            </w:pPr>
            <w:r w:rsidRPr="0002494B">
              <w:rPr>
                <w:b/>
              </w:rPr>
              <w:t>%</w:t>
            </w:r>
          </w:p>
        </w:tc>
        <w:tc>
          <w:tcPr>
            <w:tcW w:w="1288" w:type="dxa"/>
            <w:shd w:val="pct15" w:color="auto" w:fill="auto"/>
            <w:vAlign w:val="center"/>
          </w:tcPr>
          <w:p w14:paraId="342E532D" w14:textId="77777777" w:rsidR="00B2087C" w:rsidRPr="0002494B" w:rsidRDefault="00B2087C" w:rsidP="002A4305">
            <w:pPr>
              <w:jc w:val="center"/>
              <w:rPr>
                <w:b/>
              </w:rPr>
            </w:pPr>
            <w:r w:rsidRPr="0002494B">
              <w:rPr>
                <w:b/>
              </w:rPr>
              <w:t>Natural interview distribution</w:t>
            </w:r>
          </w:p>
        </w:tc>
        <w:tc>
          <w:tcPr>
            <w:tcW w:w="1288" w:type="dxa"/>
            <w:shd w:val="pct15" w:color="auto" w:fill="auto"/>
            <w:vAlign w:val="center"/>
          </w:tcPr>
          <w:p w14:paraId="7039ADE0" w14:textId="77777777" w:rsidR="00B2087C" w:rsidRPr="0002494B" w:rsidRDefault="00B2087C" w:rsidP="002A4305">
            <w:pPr>
              <w:jc w:val="center"/>
              <w:rPr>
                <w:b/>
              </w:rPr>
            </w:pPr>
            <w:r w:rsidRPr="0002494B">
              <w:rPr>
                <w:b/>
              </w:rPr>
              <w:t>Quotas Set</w:t>
            </w:r>
          </w:p>
        </w:tc>
        <w:tc>
          <w:tcPr>
            <w:tcW w:w="1288" w:type="dxa"/>
            <w:shd w:val="pct15" w:color="auto" w:fill="auto"/>
            <w:vAlign w:val="center"/>
          </w:tcPr>
          <w:p w14:paraId="6FD063FB" w14:textId="77777777" w:rsidR="00B2087C" w:rsidRPr="0002494B" w:rsidRDefault="00B2087C" w:rsidP="002A4305">
            <w:pPr>
              <w:jc w:val="center"/>
              <w:rPr>
                <w:b/>
              </w:rPr>
            </w:pPr>
            <w:r w:rsidRPr="0002494B">
              <w:rPr>
                <w:b/>
              </w:rPr>
              <w:t>Implied weight</w:t>
            </w:r>
          </w:p>
        </w:tc>
      </w:tr>
      <w:tr w:rsidR="00D63817" w:rsidRPr="0002494B" w14:paraId="78888333" w14:textId="77777777" w:rsidTr="002A4305">
        <w:tc>
          <w:tcPr>
            <w:tcW w:w="1418" w:type="dxa"/>
            <w:vAlign w:val="center"/>
          </w:tcPr>
          <w:p w14:paraId="7F61F8A4" w14:textId="77777777" w:rsidR="00D63817" w:rsidRPr="0002494B" w:rsidRDefault="00D63817" w:rsidP="0047794A">
            <w:pPr>
              <w:spacing w:before="120" w:after="120"/>
              <w:jc w:val="center"/>
            </w:pPr>
            <w:r>
              <w:t>0-9</w:t>
            </w:r>
          </w:p>
        </w:tc>
        <w:tc>
          <w:tcPr>
            <w:tcW w:w="1276" w:type="dxa"/>
            <w:vAlign w:val="center"/>
          </w:tcPr>
          <w:p w14:paraId="6C8CA868" w14:textId="77777777" w:rsidR="00D63817" w:rsidRPr="0002494B" w:rsidRDefault="00D63817" w:rsidP="0047794A">
            <w:pPr>
              <w:spacing w:before="120" w:after="120"/>
              <w:jc w:val="center"/>
            </w:pPr>
            <w:r>
              <w:t>4,633,585</w:t>
            </w:r>
          </w:p>
        </w:tc>
        <w:tc>
          <w:tcPr>
            <w:tcW w:w="1134" w:type="dxa"/>
            <w:vAlign w:val="center"/>
          </w:tcPr>
          <w:p w14:paraId="6B258F4C" w14:textId="77777777" w:rsidR="00D63817" w:rsidRPr="0002494B" w:rsidRDefault="00D63817" w:rsidP="0047794A">
            <w:pPr>
              <w:spacing w:before="120" w:after="120"/>
              <w:jc w:val="center"/>
            </w:pPr>
            <w:r>
              <w:t>96.0</w:t>
            </w:r>
          </w:p>
        </w:tc>
        <w:tc>
          <w:tcPr>
            <w:tcW w:w="1288" w:type="dxa"/>
            <w:vAlign w:val="center"/>
          </w:tcPr>
          <w:p w14:paraId="1AF737A5" w14:textId="5EA31067" w:rsidR="00D63817" w:rsidRPr="0047794A" w:rsidRDefault="00AD733D" w:rsidP="0047794A">
            <w:pPr>
              <w:spacing w:before="120" w:after="120"/>
              <w:jc w:val="center"/>
            </w:pPr>
            <w:r>
              <w:t>1,920</w:t>
            </w:r>
          </w:p>
        </w:tc>
        <w:tc>
          <w:tcPr>
            <w:tcW w:w="1288" w:type="dxa"/>
            <w:vAlign w:val="center"/>
          </w:tcPr>
          <w:p w14:paraId="191E711D" w14:textId="3ECD288E" w:rsidR="00D63817" w:rsidRPr="0047794A" w:rsidRDefault="00507CA8" w:rsidP="0047794A">
            <w:pPr>
              <w:spacing w:before="120" w:after="120"/>
              <w:jc w:val="center"/>
            </w:pPr>
            <w:r>
              <w:t>1,</w:t>
            </w:r>
            <w:r w:rsidR="00AD733D">
              <w:t>505</w:t>
            </w:r>
          </w:p>
        </w:tc>
        <w:tc>
          <w:tcPr>
            <w:tcW w:w="1288" w:type="dxa"/>
            <w:vAlign w:val="center"/>
          </w:tcPr>
          <w:p w14:paraId="3FE6138B" w14:textId="77777777" w:rsidR="00D63817" w:rsidRPr="0047794A" w:rsidRDefault="00D63817" w:rsidP="0047794A">
            <w:pPr>
              <w:spacing w:before="120" w:after="120"/>
              <w:jc w:val="center"/>
            </w:pPr>
            <w:r w:rsidRPr="0047794A">
              <w:t>1.2</w:t>
            </w:r>
            <w:r w:rsidR="00B80E1B" w:rsidRPr="0047794A">
              <w:t>8</w:t>
            </w:r>
          </w:p>
        </w:tc>
      </w:tr>
      <w:tr w:rsidR="00D63817" w:rsidRPr="0002494B" w14:paraId="5F688011" w14:textId="77777777" w:rsidTr="002A4305">
        <w:tc>
          <w:tcPr>
            <w:tcW w:w="1418" w:type="dxa"/>
            <w:vAlign w:val="center"/>
          </w:tcPr>
          <w:p w14:paraId="281E3536" w14:textId="77777777" w:rsidR="00D63817" w:rsidRPr="0002494B" w:rsidRDefault="00D63817" w:rsidP="0047794A">
            <w:pPr>
              <w:spacing w:before="120" w:after="120"/>
              <w:jc w:val="center"/>
            </w:pPr>
            <w:r>
              <w:t>10-49</w:t>
            </w:r>
          </w:p>
        </w:tc>
        <w:tc>
          <w:tcPr>
            <w:tcW w:w="1276" w:type="dxa"/>
            <w:vAlign w:val="center"/>
          </w:tcPr>
          <w:p w14:paraId="29EC31DC" w14:textId="77777777" w:rsidR="00D63817" w:rsidRPr="0002494B" w:rsidRDefault="00D63817" w:rsidP="0047794A">
            <w:pPr>
              <w:spacing w:before="120" w:after="120"/>
              <w:jc w:val="center"/>
            </w:pPr>
            <w:r>
              <w:t>167,670</w:t>
            </w:r>
          </w:p>
        </w:tc>
        <w:tc>
          <w:tcPr>
            <w:tcW w:w="1134" w:type="dxa"/>
            <w:vAlign w:val="center"/>
          </w:tcPr>
          <w:p w14:paraId="65418535" w14:textId="77777777" w:rsidR="00D63817" w:rsidRPr="0002494B" w:rsidRDefault="00D63817" w:rsidP="0047794A">
            <w:pPr>
              <w:spacing w:before="120" w:after="120"/>
              <w:jc w:val="center"/>
            </w:pPr>
            <w:r>
              <w:t>3.5</w:t>
            </w:r>
          </w:p>
        </w:tc>
        <w:tc>
          <w:tcPr>
            <w:tcW w:w="1288" w:type="dxa"/>
            <w:vAlign w:val="center"/>
          </w:tcPr>
          <w:p w14:paraId="1DA03C9D" w14:textId="3D3C9828" w:rsidR="00D63817" w:rsidRPr="0047794A" w:rsidRDefault="00AD733D" w:rsidP="0047794A">
            <w:pPr>
              <w:spacing w:before="120" w:after="120"/>
              <w:jc w:val="center"/>
            </w:pPr>
            <w:r>
              <w:t>70</w:t>
            </w:r>
          </w:p>
        </w:tc>
        <w:tc>
          <w:tcPr>
            <w:tcW w:w="1288" w:type="dxa"/>
            <w:vAlign w:val="center"/>
          </w:tcPr>
          <w:p w14:paraId="27421E44" w14:textId="6925F072" w:rsidR="00D63817" w:rsidRPr="0047794A" w:rsidRDefault="00507CA8" w:rsidP="0047794A">
            <w:pPr>
              <w:spacing w:before="120" w:after="120"/>
              <w:jc w:val="center"/>
            </w:pPr>
            <w:r>
              <w:t>3</w:t>
            </w:r>
            <w:r w:rsidR="005C0168">
              <w:t>30</w:t>
            </w:r>
          </w:p>
        </w:tc>
        <w:tc>
          <w:tcPr>
            <w:tcW w:w="1288" w:type="dxa"/>
            <w:vAlign w:val="center"/>
          </w:tcPr>
          <w:p w14:paraId="2E8FD844" w14:textId="77777777" w:rsidR="00D63817" w:rsidRPr="0047794A" w:rsidRDefault="00D63817" w:rsidP="0047794A">
            <w:pPr>
              <w:spacing w:before="120" w:after="120"/>
              <w:jc w:val="center"/>
            </w:pPr>
            <w:r w:rsidRPr="0047794A">
              <w:t>0.2</w:t>
            </w:r>
            <w:r w:rsidR="00B80E1B" w:rsidRPr="0047794A">
              <w:t>1</w:t>
            </w:r>
          </w:p>
        </w:tc>
      </w:tr>
      <w:tr w:rsidR="00D63817" w:rsidRPr="0002494B" w14:paraId="49467D58" w14:textId="77777777" w:rsidTr="002A4305">
        <w:tc>
          <w:tcPr>
            <w:tcW w:w="1418" w:type="dxa"/>
            <w:vAlign w:val="center"/>
          </w:tcPr>
          <w:p w14:paraId="47060470" w14:textId="77777777" w:rsidR="00D63817" w:rsidRPr="0002494B" w:rsidRDefault="00D63817" w:rsidP="0047794A">
            <w:pPr>
              <w:spacing w:before="120" w:after="120"/>
              <w:jc w:val="center"/>
            </w:pPr>
            <w:r>
              <w:t>50-249</w:t>
            </w:r>
          </w:p>
        </w:tc>
        <w:tc>
          <w:tcPr>
            <w:tcW w:w="1276" w:type="dxa"/>
            <w:vAlign w:val="center"/>
          </w:tcPr>
          <w:p w14:paraId="4CE5049E" w14:textId="77777777" w:rsidR="00D63817" w:rsidRPr="0002494B" w:rsidRDefault="00D63817" w:rsidP="0047794A">
            <w:pPr>
              <w:spacing w:before="120" w:after="120"/>
              <w:jc w:val="center"/>
            </w:pPr>
            <w:r>
              <w:t>26,905</w:t>
            </w:r>
          </w:p>
        </w:tc>
        <w:tc>
          <w:tcPr>
            <w:tcW w:w="1134" w:type="dxa"/>
            <w:vAlign w:val="center"/>
          </w:tcPr>
          <w:p w14:paraId="08EF09A1" w14:textId="77777777" w:rsidR="00D63817" w:rsidRPr="0002494B" w:rsidRDefault="00D63817" w:rsidP="0047794A">
            <w:pPr>
              <w:spacing w:before="120" w:after="120"/>
              <w:jc w:val="center"/>
            </w:pPr>
            <w:r>
              <w:t>0.6</w:t>
            </w:r>
          </w:p>
        </w:tc>
        <w:tc>
          <w:tcPr>
            <w:tcW w:w="1288" w:type="dxa"/>
            <w:vAlign w:val="center"/>
          </w:tcPr>
          <w:p w14:paraId="55510C00" w14:textId="73A13745" w:rsidR="00D63817" w:rsidRPr="0047794A" w:rsidRDefault="00F614DB" w:rsidP="0047794A">
            <w:pPr>
              <w:spacing w:before="120" w:after="120"/>
              <w:jc w:val="center"/>
            </w:pPr>
            <w:r>
              <w:t>1</w:t>
            </w:r>
            <w:r w:rsidR="00AD733D">
              <w:t>2</w:t>
            </w:r>
          </w:p>
        </w:tc>
        <w:tc>
          <w:tcPr>
            <w:tcW w:w="1288" w:type="dxa"/>
            <w:vAlign w:val="center"/>
          </w:tcPr>
          <w:p w14:paraId="214643C7" w14:textId="0D6D2666" w:rsidR="00D63817" w:rsidRPr="0047794A" w:rsidRDefault="00507CA8" w:rsidP="0047794A">
            <w:pPr>
              <w:spacing w:before="120" w:after="120"/>
              <w:jc w:val="center"/>
            </w:pPr>
            <w:r>
              <w:t>1</w:t>
            </w:r>
            <w:r w:rsidR="005C0168">
              <w:t>65</w:t>
            </w:r>
          </w:p>
        </w:tc>
        <w:tc>
          <w:tcPr>
            <w:tcW w:w="1288" w:type="dxa"/>
            <w:vAlign w:val="center"/>
          </w:tcPr>
          <w:p w14:paraId="1FA2F2BA" w14:textId="77777777" w:rsidR="00D63817" w:rsidRPr="0047794A" w:rsidRDefault="00EA6B6F" w:rsidP="0047794A">
            <w:pPr>
              <w:spacing w:before="120" w:after="120"/>
              <w:jc w:val="center"/>
            </w:pPr>
            <w:r w:rsidRPr="0047794A">
              <w:t>0.07</w:t>
            </w:r>
          </w:p>
        </w:tc>
      </w:tr>
      <w:tr w:rsidR="00D63817" w:rsidRPr="0002494B" w14:paraId="3B8DD715" w14:textId="77777777" w:rsidTr="002A4305">
        <w:tc>
          <w:tcPr>
            <w:tcW w:w="1418" w:type="dxa"/>
            <w:vAlign w:val="center"/>
          </w:tcPr>
          <w:p w14:paraId="30438684" w14:textId="77777777" w:rsidR="00D63817" w:rsidRPr="0047794A" w:rsidRDefault="00D63817" w:rsidP="0047794A">
            <w:pPr>
              <w:spacing w:before="120" w:after="120"/>
              <w:jc w:val="center"/>
              <w:rPr>
                <w:b/>
              </w:rPr>
            </w:pPr>
            <w:r w:rsidRPr="0047794A">
              <w:rPr>
                <w:b/>
              </w:rPr>
              <w:t>Total</w:t>
            </w:r>
          </w:p>
        </w:tc>
        <w:tc>
          <w:tcPr>
            <w:tcW w:w="1276" w:type="dxa"/>
            <w:vAlign w:val="center"/>
          </w:tcPr>
          <w:p w14:paraId="298C3EDC" w14:textId="77777777" w:rsidR="00D63817" w:rsidRPr="0047794A" w:rsidRDefault="00D63817" w:rsidP="0047794A">
            <w:pPr>
              <w:spacing w:before="120" w:after="120"/>
              <w:jc w:val="center"/>
              <w:rPr>
                <w:b/>
              </w:rPr>
            </w:pPr>
            <w:r w:rsidRPr="0047794A">
              <w:rPr>
                <w:b/>
              </w:rPr>
              <w:t>4,828,160</w:t>
            </w:r>
          </w:p>
        </w:tc>
        <w:tc>
          <w:tcPr>
            <w:tcW w:w="1134" w:type="dxa"/>
            <w:vAlign w:val="center"/>
          </w:tcPr>
          <w:p w14:paraId="04544DA6" w14:textId="77777777" w:rsidR="00D63817" w:rsidRPr="0047794A" w:rsidRDefault="00D63817" w:rsidP="0047794A">
            <w:pPr>
              <w:spacing w:before="120" w:after="120"/>
              <w:jc w:val="center"/>
              <w:rPr>
                <w:b/>
              </w:rPr>
            </w:pPr>
            <w:r w:rsidRPr="0047794A">
              <w:rPr>
                <w:b/>
              </w:rPr>
              <w:t>100</w:t>
            </w:r>
          </w:p>
        </w:tc>
        <w:tc>
          <w:tcPr>
            <w:tcW w:w="1288" w:type="dxa"/>
            <w:vAlign w:val="center"/>
          </w:tcPr>
          <w:p w14:paraId="313396F9" w14:textId="2EC5AC35" w:rsidR="00D63817" w:rsidRPr="0047794A" w:rsidRDefault="00205F09" w:rsidP="0047794A">
            <w:pPr>
              <w:spacing w:before="120" w:after="120"/>
              <w:jc w:val="center"/>
              <w:rPr>
                <w:b/>
              </w:rPr>
            </w:pPr>
            <w:r w:rsidRPr="0047794A">
              <w:rPr>
                <w:b/>
              </w:rPr>
              <w:t>2</w:t>
            </w:r>
            <w:r w:rsidR="0047794A">
              <w:rPr>
                <w:b/>
              </w:rPr>
              <w:t>,</w:t>
            </w:r>
            <w:r w:rsidR="00AD733D">
              <w:rPr>
                <w:b/>
              </w:rPr>
              <w:t>00</w:t>
            </w:r>
            <w:r w:rsidR="00F614DB">
              <w:rPr>
                <w:b/>
              </w:rPr>
              <w:t>0</w:t>
            </w:r>
          </w:p>
        </w:tc>
        <w:tc>
          <w:tcPr>
            <w:tcW w:w="1288" w:type="dxa"/>
            <w:vAlign w:val="center"/>
          </w:tcPr>
          <w:p w14:paraId="233394BE" w14:textId="3A798E01" w:rsidR="00D63817" w:rsidRPr="0047794A" w:rsidRDefault="00507CA8" w:rsidP="0047794A">
            <w:pPr>
              <w:spacing w:before="120" w:after="120"/>
              <w:jc w:val="center"/>
              <w:rPr>
                <w:b/>
              </w:rPr>
            </w:pPr>
            <w:r>
              <w:rPr>
                <w:b/>
              </w:rPr>
              <w:t>2,</w:t>
            </w:r>
            <w:r w:rsidR="00AD733D">
              <w:rPr>
                <w:b/>
              </w:rPr>
              <w:t>000</w:t>
            </w:r>
          </w:p>
        </w:tc>
        <w:tc>
          <w:tcPr>
            <w:tcW w:w="1288" w:type="dxa"/>
            <w:vAlign w:val="center"/>
          </w:tcPr>
          <w:p w14:paraId="0CDDFF0A" w14:textId="77777777" w:rsidR="00D63817" w:rsidRPr="0047794A" w:rsidRDefault="00D63817" w:rsidP="0047794A">
            <w:pPr>
              <w:spacing w:before="120" w:after="120"/>
              <w:jc w:val="center"/>
            </w:pPr>
          </w:p>
        </w:tc>
      </w:tr>
    </w:tbl>
    <w:p w14:paraId="4B812029" w14:textId="77777777" w:rsidR="002A4305" w:rsidRDefault="002A4305" w:rsidP="005957FC">
      <w:pPr>
        <w:jc w:val="both"/>
      </w:pPr>
    </w:p>
    <w:p w14:paraId="33BBB570" w14:textId="77777777" w:rsidR="00C2584B" w:rsidRPr="0002494B" w:rsidRDefault="00953925" w:rsidP="005957FC">
      <w:pPr>
        <w:jc w:val="both"/>
      </w:pPr>
      <w:r w:rsidRPr="0002494B">
        <w:t>Using the quotas indicated above, quarterly targets were calculated, which were also broken down in order to achieve a final dataset which was also representative of UK businesses in terms of location.</w:t>
      </w:r>
      <w:r w:rsidR="00C2584B" w:rsidRPr="0002494B">
        <w:t xml:space="preserve">  </w:t>
      </w:r>
    </w:p>
    <w:p w14:paraId="432C5CC8" w14:textId="77777777" w:rsidR="00AC2E16" w:rsidRDefault="00AC2E16">
      <w:r>
        <w:br w:type="page"/>
      </w:r>
    </w:p>
    <w:p w14:paraId="17F04F5B" w14:textId="77777777" w:rsidR="00C2584B" w:rsidRPr="0002494B" w:rsidRDefault="00C2584B" w:rsidP="005957FC">
      <w:pPr>
        <w:jc w:val="both"/>
      </w:pPr>
      <w:r w:rsidRPr="0002494B">
        <w:lastRenderedPageBreak/>
        <w:t xml:space="preserve">Further controls were placed on the sample </w:t>
      </w:r>
      <w:r w:rsidR="008646F5">
        <w:t xml:space="preserve">to ensure that a mixture of businesses from urban and rural locations </w:t>
      </w:r>
      <w:r w:rsidR="00EA6B6F">
        <w:t>are</w:t>
      </w:r>
      <w:r w:rsidR="008646F5">
        <w:t xml:space="preserve"> included in the final sample.</w:t>
      </w:r>
      <w:r w:rsidR="00017653" w:rsidRPr="0002494B">
        <w:t xml:space="preserve">  </w:t>
      </w:r>
      <w:r w:rsidR="006B1446">
        <w:t xml:space="preserve">Business postcode addresses selected for potential inclusion in the survey </w:t>
      </w:r>
      <w:r w:rsidR="006B1446" w:rsidRPr="00CE0C64">
        <w:t>UK cities and towns were</w:t>
      </w:r>
      <w:r w:rsidR="0004172B" w:rsidRPr="00CE0C64">
        <w:t xml:space="preserve"> classified into</w:t>
      </w:r>
      <w:r w:rsidR="0004172B" w:rsidRPr="0004172B">
        <w:rPr>
          <w:rFonts w:cstheme="majorHAnsi"/>
        </w:rPr>
        <w:t xml:space="preserve"> </w:t>
      </w:r>
      <w:r w:rsidR="006B1446">
        <w:rPr>
          <w:rFonts w:cstheme="majorHAnsi"/>
        </w:rPr>
        <w:t xml:space="preserve">urban and rural </w:t>
      </w:r>
      <w:r w:rsidR="0004172B" w:rsidRPr="0004172B">
        <w:rPr>
          <w:rFonts w:cstheme="majorHAnsi"/>
        </w:rPr>
        <w:t xml:space="preserve">strata based on the </w:t>
      </w:r>
      <w:r w:rsidR="006B1446">
        <w:rPr>
          <w:rFonts w:cstheme="majorHAnsi"/>
        </w:rPr>
        <w:t>classifications shown in table 3</w:t>
      </w:r>
      <w:r w:rsidR="0004172B" w:rsidRPr="0004172B">
        <w:rPr>
          <w:rFonts w:cstheme="majorHAnsi"/>
        </w:rPr>
        <w:t xml:space="preserve"> below.  The categories have been devised by the survey sample and statistics provider </w:t>
      </w:r>
      <w:r w:rsidR="0004172B" w:rsidRPr="0004172B">
        <w:rPr>
          <w:rFonts w:cstheme="majorHAnsi"/>
          <w:i/>
        </w:rPr>
        <w:t>UK Geographic</w:t>
      </w:r>
      <w:r w:rsidR="006B1446">
        <w:rPr>
          <w:rFonts w:cstheme="majorHAnsi"/>
          <w:i/>
        </w:rPr>
        <w:t>s</w:t>
      </w:r>
      <w:r w:rsidR="0004172B" w:rsidRPr="0004172B">
        <w:rPr>
          <w:rFonts w:cstheme="majorHAnsi"/>
        </w:rPr>
        <w:t xml:space="preserve">.  Population data from UK Census 2001 were overlaid onto the </w:t>
      </w:r>
      <w:r w:rsidR="0004172B" w:rsidRPr="0004172B">
        <w:rPr>
          <w:rFonts w:cstheme="majorHAnsi"/>
          <w:i/>
        </w:rPr>
        <w:t>UK Geographics</w:t>
      </w:r>
      <w:r w:rsidR="0004172B" w:rsidRPr="0004172B">
        <w:rPr>
          <w:rFonts w:cstheme="majorHAnsi"/>
        </w:rPr>
        <w:t xml:space="preserve"> categories to provide population distribution estimates </w:t>
      </w:r>
      <w:r w:rsidR="007C3D80">
        <w:rPr>
          <w:rFonts w:cstheme="majorHAnsi"/>
        </w:rPr>
        <w:t xml:space="preserve">by postcode. </w:t>
      </w:r>
      <w:r w:rsidR="00017653" w:rsidRPr="0002494B">
        <w:t>For the purposes of the Business Postal Tracker, urban regions were consider</w:t>
      </w:r>
      <w:r w:rsidR="00F4134F" w:rsidRPr="0002494B">
        <w:t>ed to be those in categorie</w:t>
      </w:r>
      <w:r w:rsidR="00017653" w:rsidRPr="0002494B">
        <w:t>s A-E, while rural locations</w:t>
      </w:r>
      <w:r w:rsidR="00F4134F" w:rsidRPr="0002494B">
        <w:t xml:space="preserve"> were defined by categorie</w:t>
      </w:r>
      <w:r w:rsidR="00017653" w:rsidRPr="0002494B">
        <w:t>s F-G.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387"/>
        <w:gridCol w:w="1949"/>
        <w:gridCol w:w="1916"/>
      </w:tblGrid>
      <w:tr w:rsidR="00F4134F" w:rsidRPr="0002494B" w14:paraId="073D72FE" w14:textId="77777777" w:rsidTr="00135A88">
        <w:trPr>
          <w:trHeight w:val="556"/>
        </w:trPr>
        <w:tc>
          <w:tcPr>
            <w:tcW w:w="9350" w:type="dxa"/>
            <w:gridSpan w:val="4"/>
          </w:tcPr>
          <w:p w14:paraId="792122B5" w14:textId="77777777" w:rsidR="00F4134F" w:rsidRPr="0002494B" w:rsidRDefault="00F4134F" w:rsidP="00532016">
            <w:pPr>
              <w:spacing w:before="120" w:after="120"/>
              <w:rPr>
                <w:i/>
              </w:rPr>
            </w:pPr>
            <w:r w:rsidRPr="0002494B">
              <w:rPr>
                <w:i/>
              </w:rPr>
              <w:t xml:space="preserve">Table 3: </w:t>
            </w:r>
            <w:r w:rsidR="00E37C64" w:rsidRPr="0002494B">
              <w:rPr>
                <w:i/>
              </w:rPr>
              <w:t>ONS urbanity definitions</w:t>
            </w:r>
          </w:p>
        </w:tc>
      </w:tr>
      <w:tr w:rsidR="00F4134F" w:rsidRPr="0002494B" w14:paraId="10772943" w14:textId="77777777" w:rsidTr="00135A88">
        <w:trPr>
          <w:trHeight w:val="556"/>
        </w:trPr>
        <w:tc>
          <w:tcPr>
            <w:tcW w:w="1098" w:type="dxa"/>
            <w:shd w:val="pct15" w:color="auto" w:fill="auto"/>
          </w:tcPr>
          <w:p w14:paraId="5B7129DA" w14:textId="77777777" w:rsidR="00F4134F" w:rsidRPr="0002494B" w:rsidRDefault="00F4134F" w:rsidP="00532016">
            <w:pPr>
              <w:spacing w:before="120" w:after="120"/>
              <w:jc w:val="center"/>
              <w:rPr>
                <w:b/>
              </w:rPr>
            </w:pPr>
            <w:r w:rsidRPr="0002494B">
              <w:rPr>
                <w:b/>
              </w:rPr>
              <w:t>Category</w:t>
            </w:r>
          </w:p>
        </w:tc>
        <w:tc>
          <w:tcPr>
            <w:tcW w:w="4387" w:type="dxa"/>
            <w:shd w:val="pct15" w:color="auto" w:fill="auto"/>
          </w:tcPr>
          <w:p w14:paraId="1F5F7726" w14:textId="77777777" w:rsidR="00F4134F" w:rsidRPr="0002494B" w:rsidRDefault="00F4134F" w:rsidP="00532016">
            <w:pPr>
              <w:spacing w:before="120" w:after="120"/>
              <w:jc w:val="center"/>
              <w:rPr>
                <w:b/>
              </w:rPr>
            </w:pPr>
            <w:r w:rsidRPr="0002494B">
              <w:rPr>
                <w:b/>
              </w:rPr>
              <w:t>Description</w:t>
            </w:r>
          </w:p>
        </w:tc>
        <w:tc>
          <w:tcPr>
            <w:tcW w:w="1949" w:type="dxa"/>
            <w:shd w:val="pct15" w:color="auto" w:fill="auto"/>
          </w:tcPr>
          <w:p w14:paraId="2C6AB650" w14:textId="77777777" w:rsidR="00F4134F" w:rsidRPr="0002494B" w:rsidRDefault="00F4134F" w:rsidP="00532016">
            <w:pPr>
              <w:spacing w:before="120" w:after="120"/>
              <w:jc w:val="center"/>
              <w:rPr>
                <w:b/>
              </w:rPr>
            </w:pPr>
            <w:r w:rsidRPr="0002494B">
              <w:rPr>
                <w:b/>
              </w:rPr>
              <w:t>Population</w:t>
            </w:r>
          </w:p>
        </w:tc>
        <w:tc>
          <w:tcPr>
            <w:tcW w:w="1916" w:type="dxa"/>
            <w:shd w:val="pct15" w:color="auto" w:fill="auto"/>
          </w:tcPr>
          <w:p w14:paraId="14E0D5CF" w14:textId="77777777" w:rsidR="00F4134F" w:rsidRPr="0002494B" w:rsidRDefault="00F4134F" w:rsidP="00532016">
            <w:pPr>
              <w:spacing w:before="120" w:after="120"/>
              <w:jc w:val="center"/>
              <w:rPr>
                <w:b/>
              </w:rPr>
            </w:pPr>
            <w:r w:rsidRPr="0002494B">
              <w:rPr>
                <w:b/>
              </w:rPr>
              <w:t>Incidence (% 16+)</w:t>
            </w:r>
          </w:p>
        </w:tc>
      </w:tr>
      <w:tr w:rsidR="00F4134F" w:rsidRPr="0002494B" w14:paraId="462622B4" w14:textId="77777777" w:rsidTr="00135A88">
        <w:trPr>
          <w:trHeight w:val="556"/>
        </w:trPr>
        <w:tc>
          <w:tcPr>
            <w:tcW w:w="1098" w:type="dxa"/>
          </w:tcPr>
          <w:p w14:paraId="4676B89F" w14:textId="77777777" w:rsidR="00F4134F" w:rsidRPr="0002494B" w:rsidRDefault="00F4134F" w:rsidP="00532016">
            <w:pPr>
              <w:spacing w:before="120" w:after="120"/>
            </w:pPr>
            <w:r w:rsidRPr="0002494B">
              <w:t>A</w:t>
            </w:r>
          </w:p>
        </w:tc>
        <w:tc>
          <w:tcPr>
            <w:tcW w:w="4387" w:type="dxa"/>
          </w:tcPr>
          <w:p w14:paraId="539577F7" w14:textId="77777777" w:rsidR="00F4134F" w:rsidRPr="0002494B" w:rsidRDefault="00F4134F" w:rsidP="00532016">
            <w:pPr>
              <w:spacing w:before="120" w:after="120"/>
            </w:pPr>
            <w:r w:rsidRPr="0002494B">
              <w:t>Large City</w:t>
            </w:r>
          </w:p>
        </w:tc>
        <w:tc>
          <w:tcPr>
            <w:tcW w:w="1949" w:type="dxa"/>
          </w:tcPr>
          <w:p w14:paraId="28280E28" w14:textId="77777777" w:rsidR="00F4134F" w:rsidRPr="0002494B" w:rsidRDefault="00F4134F" w:rsidP="00532016">
            <w:pPr>
              <w:spacing w:before="120" w:after="120"/>
              <w:jc w:val="right"/>
            </w:pPr>
            <w:r w:rsidRPr="0002494B">
              <w:t>500,000+</w:t>
            </w:r>
          </w:p>
        </w:tc>
        <w:tc>
          <w:tcPr>
            <w:tcW w:w="1916" w:type="dxa"/>
          </w:tcPr>
          <w:p w14:paraId="23B3DCB0" w14:textId="77777777" w:rsidR="00F4134F" w:rsidRPr="0002494B" w:rsidRDefault="00F4134F" w:rsidP="00532016">
            <w:pPr>
              <w:spacing w:before="120" w:after="120"/>
              <w:jc w:val="right"/>
            </w:pPr>
            <w:r w:rsidRPr="0002494B">
              <w:t>14.71</w:t>
            </w:r>
          </w:p>
        </w:tc>
      </w:tr>
      <w:tr w:rsidR="00F4134F" w:rsidRPr="0002494B" w14:paraId="6E4F3B04" w14:textId="77777777" w:rsidTr="00135A88">
        <w:trPr>
          <w:trHeight w:val="556"/>
        </w:trPr>
        <w:tc>
          <w:tcPr>
            <w:tcW w:w="1098" w:type="dxa"/>
          </w:tcPr>
          <w:p w14:paraId="400E3A44" w14:textId="77777777" w:rsidR="00F4134F" w:rsidRPr="0002494B" w:rsidRDefault="00F4134F" w:rsidP="00532016">
            <w:pPr>
              <w:spacing w:before="120" w:after="120"/>
            </w:pPr>
            <w:r w:rsidRPr="0002494B">
              <w:t>B</w:t>
            </w:r>
          </w:p>
        </w:tc>
        <w:tc>
          <w:tcPr>
            <w:tcW w:w="4387" w:type="dxa"/>
          </w:tcPr>
          <w:p w14:paraId="7CDE2B99" w14:textId="77777777" w:rsidR="00F4134F" w:rsidRPr="0002494B" w:rsidRDefault="00F4134F" w:rsidP="00532016">
            <w:pPr>
              <w:spacing w:before="120" w:after="120"/>
            </w:pPr>
            <w:r w:rsidRPr="0002494B">
              <w:t>Smaller city or large town</w:t>
            </w:r>
          </w:p>
        </w:tc>
        <w:tc>
          <w:tcPr>
            <w:tcW w:w="1949" w:type="dxa"/>
          </w:tcPr>
          <w:p w14:paraId="723B982C" w14:textId="77777777" w:rsidR="00F4134F" w:rsidRPr="0002494B" w:rsidRDefault="00F4134F" w:rsidP="00532016">
            <w:pPr>
              <w:spacing w:before="120" w:after="120"/>
              <w:jc w:val="right"/>
            </w:pPr>
            <w:r w:rsidRPr="0002494B">
              <w:t>100,000 – 500,000</w:t>
            </w:r>
          </w:p>
        </w:tc>
        <w:tc>
          <w:tcPr>
            <w:tcW w:w="1916" w:type="dxa"/>
          </w:tcPr>
          <w:p w14:paraId="7349B91B" w14:textId="77777777" w:rsidR="00F4134F" w:rsidRPr="0002494B" w:rsidRDefault="00F4134F" w:rsidP="00532016">
            <w:pPr>
              <w:spacing w:before="120" w:after="120"/>
              <w:jc w:val="right"/>
            </w:pPr>
            <w:r w:rsidRPr="0002494B">
              <w:t>19.81</w:t>
            </w:r>
          </w:p>
        </w:tc>
      </w:tr>
      <w:tr w:rsidR="00F4134F" w:rsidRPr="0002494B" w14:paraId="7BC201BA" w14:textId="77777777" w:rsidTr="00135A88">
        <w:trPr>
          <w:trHeight w:val="556"/>
        </w:trPr>
        <w:tc>
          <w:tcPr>
            <w:tcW w:w="1098" w:type="dxa"/>
          </w:tcPr>
          <w:p w14:paraId="7097EC2E" w14:textId="77777777" w:rsidR="00F4134F" w:rsidRPr="0002494B" w:rsidRDefault="00F4134F" w:rsidP="00532016">
            <w:pPr>
              <w:spacing w:before="120" w:after="120"/>
            </w:pPr>
            <w:r w:rsidRPr="0002494B">
              <w:t>C</w:t>
            </w:r>
          </w:p>
        </w:tc>
        <w:tc>
          <w:tcPr>
            <w:tcW w:w="4387" w:type="dxa"/>
          </w:tcPr>
          <w:p w14:paraId="0F4C97ED" w14:textId="77777777" w:rsidR="00F4134F" w:rsidRPr="0002494B" w:rsidRDefault="00F4134F" w:rsidP="00532016">
            <w:pPr>
              <w:spacing w:before="120" w:after="120"/>
            </w:pPr>
            <w:r w:rsidRPr="0002494B">
              <w:t>Medium town</w:t>
            </w:r>
          </w:p>
        </w:tc>
        <w:tc>
          <w:tcPr>
            <w:tcW w:w="1949" w:type="dxa"/>
          </w:tcPr>
          <w:p w14:paraId="086D1247" w14:textId="77777777" w:rsidR="00F4134F" w:rsidRPr="0002494B" w:rsidRDefault="00F4134F" w:rsidP="00532016">
            <w:pPr>
              <w:spacing w:before="120" w:after="120"/>
              <w:jc w:val="right"/>
            </w:pPr>
            <w:r w:rsidRPr="0002494B">
              <w:t>15,000 – 100,000</w:t>
            </w:r>
          </w:p>
        </w:tc>
        <w:tc>
          <w:tcPr>
            <w:tcW w:w="1916" w:type="dxa"/>
          </w:tcPr>
          <w:p w14:paraId="5B62E397" w14:textId="77777777" w:rsidR="00F4134F" w:rsidRPr="0002494B" w:rsidRDefault="00F4134F" w:rsidP="00532016">
            <w:pPr>
              <w:spacing w:before="120" w:after="120"/>
              <w:jc w:val="right"/>
            </w:pPr>
            <w:r w:rsidRPr="0002494B">
              <w:t>32.12</w:t>
            </w:r>
          </w:p>
        </w:tc>
      </w:tr>
      <w:tr w:rsidR="00F4134F" w:rsidRPr="0002494B" w14:paraId="5BDF5CC5" w14:textId="77777777" w:rsidTr="00135A88">
        <w:trPr>
          <w:trHeight w:val="556"/>
        </w:trPr>
        <w:tc>
          <w:tcPr>
            <w:tcW w:w="1098" w:type="dxa"/>
          </w:tcPr>
          <w:p w14:paraId="5CC92FA9" w14:textId="77777777" w:rsidR="00F4134F" w:rsidRPr="0002494B" w:rsidRDefault="00F4134F" w:rsidP="00532016">
            <w:pPr>
              <w:spacing w:before="120" w:after="120"/>
            </w:pPr>
            <w:r w:rsidRPr="0002494B">
              <w:t>D</w:t>
            </w:r>
          </w:p>
        </w:tc>
        <w:tc>
          <w:tcPr>
            <w:tcW w:w="4387" w:type="dxa"/>
          </w:tcPr>
          <w:p w14:paraId="2D36403C" w14:textId="77777777" w:rsidR="00F4134F" w:rsidRPr="0002494B" w:rsidRDefault="00F4134F" w:rsidP="00532016">
            <w:pPr>
              <w:spacing w:before="120" w:after="120"/>
            </w:pPr>
            <w:r w:rsidRPr="0002494B">
              <w:t>Small town (within 10 miles of A,B or C)</w:t>
            </w:r>
          </w:p>
        </w:tc>
        <w:tc>
          <w:tcPr>
            <w:tcW w:w="1949" w:type="dxa"/>
          </w:tcPr>
          <w:p w14:paraId="154B0F79" w14:textId="77777777" w:rsidR="00F4134F" w:rsidRPr="0002494B" w:rsidRDefault="00F4134F" w:rsidP="00532016">
            <w:pPr>
              <w:spacing w:before="120" w:after="120"/>
              <w:jc w:val="right"/>
            </w:pPr>
            <w:r w:rsidRPr="0002494B">
              <w:t>2,000 – 15,000</w:t>
            </w:r>
          </w:p>
        </w:tc>
        <w:tc>
          <w:tcPr>
            <w:tcW w:w="1916" w:type="dxa"/>
          </w:tcPr>
          <w:p w14:paraId="7B9D47FB" w14:textId="77777777" w:rsidR="00F4134F" w:rsidRPr="0002494B" w:rsidRDefault="00F4134F" w:rsidP="00532016">
            <w:pPr>
              <w:spacing w:before="120" w:after="120"/>
              <w:jc w:val="right"/>
            </w:pPr>
            <w:r w:rsidRPr="0002494B">
              <w:t>17.38</w:t>
            </w:r>
          </w:p>
        </w:tc>
      </w:tr>
      <w:tr w:rsidR="00F4134F" w:rsidRPr="0002494B" w14:paraId="3C3AAA08" w14:textId="77777777" w:rsidTr="00135A88">
        <w:trPr>
          <w:trHeight w:val="556"/>
        </w:trPr>
        <w:tc>
          <w:tcPr>
            <w:tcW w:w="1098" w:type="dxa"/>
          </w:tcPr>
          <w:p w14:paraId="22F6E3AF" w14:textId="77777777" w:rsidR="00F4134F" w:rsidRPr="0002494B" w:rsidRDefault="00F4134F" w:rsidP="00532016">
            <w:pPr>
              <w:spacing w:before="120" w:after="120"/>
            </w:pPr>
            <w:r w:rsidRPr="0002494B">
              <w:t>E</w:t>
            </w:r>
          </w:p>
        </w:tc>
        <w:tc>
          <w:tcPr>
            <w:tcW w:w="4387" w:type="dxa"/>
          </w:tcPr>
          <w:p w14:paraId="74897C8C" w14:textId="77777777" w:rsidR="00F4134F" w:rsidRPr="0002494B" w:rsidRDefault="00F4134F" w:rsidP="00532016">
            <w:pPr>
              <w:spacing w:before="120" w:after="120"/>
            </w:pPr>
            <w:r w:rsidRPr="0002494B">
              <w:t>Small town (more than 10 miles of A,B or C)</w:t>
            </w:r>
          </w:p>
        </w:tc>
        <w:tc>
          <w:tcPr>
            <w:tcW w:w="1949" w:type="dxa"/>
          </w:tcPr>
          <w:p w14:paraId="597C0E1B" w14:textId="77777777" w:rsidR="00F4134F" w:rsidRPr="0002494B" w:rsidRDefault="00F4134F" w:rsidP="00532016">
            <w:pPr>
              <w:spacing w:before="120" w:after="120"/>
              <w:jc w:val="right"/>
            </w:pPr>
            <w:r w:rsidRPr="0002494B">
              <w:t>2,000 – 15,000</w:t>
            </w:r>
          </w:p>
        </w:tc>
        <w:tc>
          <w:tcPr>
            <w:tcW w:w="1916" w:type="dxa"/>
          </w:tcPr>
          <w:p w14:paraId="0735F668" w14:textId="77777777" w:rsidR="00F4134F" w:rsidRPr="0002494B" w:rsidRDefault="00F4134F" w:rsidP="00532016">
            <w:pPr>
              <w:spacing w:before="120" w:after="120"/>
              <w:jc w:val="right"/>
            </w:pPr>
            <w:r w:rsidRPr="0002494B">
              <w:t>1.85</w:t>
            </w:r>
          </w:p>
        </w:tc>
      </w:tr>
      <w:tr w:rsidR="00F4134F" w:rsidRPr="0002494B" w14:paraId="1A23D085" w14:textId="77777777" w:rsidTr="00135A88">
        <w:trPr>
          <w:trHeight w:val="556"/>
        </w:trPr>
        <w:tc>
          <w:tcPr>
            <w:tcW w:w="1098" w:type="dxa"/>
          </w:tcPr>
          <w:p w14:paraId="3199BBDD" w14:textId="77777777" w:rsidR="00F4134F" w:rsidRPr="0002494B" w:rsidRDefault="00F4134F" w:rsidP="00532016">
            <w:pPr>
              <w:spacing w:before="120" w:after="120"/>
            </w:pPr>
            <w:r w:rsidRPr="0002494B">
              <w:t>F</w:t>
            </w:r>
          </w:p>
        </w:tc>
        <w:tc>
          <w:tcPr>
            <w:tcW w:w="4387" w:type="dxa"/>
          </w:tcPr>
          <w:p w14:paraId="71C8E7A5" w14:textId="77777777" w:rsidR="00F4134F" w:rsidRPr="0002494B" w:rsidRDefault="00F4134F" w:rsidP="00532016">
            <w:pPr>
              <w:spacing w:before="120" w:after="120"/>
            </w:pPr>
            <w:r w:rsidRPr="0002494B">
              <w:t>Rural area (within 10 miles of A,B or C)</w:t>
            </w:r>
          </w:p>
        </w:tc>
        <w:tc>
          <w:tcPr>
            <w:tcW w:w="1949" w:type="dxa"/>
          </w:tcPr>
          <w:p w14:paraId="436BA764" w14:textId="77777777" w:rsidR="00F4134F" w:rsidRPr="0002494B" w:rsidRDefault="00F4134F" w:rsidP="00532016">
            <w:pPr>
              <w:spacing w:before="120" w:after="120"/>
              <w:jc w:val="right"/>
            </w:pPr>
            <w:r w:rsidRPr="0002494B">
              <w:t>500 – 2,000</w:t>
            </w:r>
          </w:p>
        </w:tc>
        <w:tc>
          <w:tcPr>
            <w:tcW w:w="1916" w:type="dxa"/>
          </w:tcPr>
          <w:p w14:paraId="14018A50" w14:textId="77777777" w:rsidR="00F4134F" w:rsidRPr="0002494B" w:rsidRDefault="00F4134F" w:rsidP="00532016">
            <w:pPr>
              <w:spacing w:before="120" w:after="120"/>
              <w:jc w:val="right"/>
            </w:pPr>
            <w:r w:rsidRPr="0002494B">
              <w:t>11.70</w:t>
            </w:r>
          </w:p>
        </w:tc>
      </w:tr>
      <w:tr w:rsidR="00F4134F" w:rsidRPr="0002494B" w14:paraId="3CB5DC04" w14:textId="77777777" w:rsidTr="00135A88">
        <w:trPr>
          <w:trHeight w:val="556"/>
        </w:trPr>
        <w:tc>
          <w:tcPr>
            <w:tcW w:w="1098" w:type="dxa"/>
          </w:tcPr>
          <w:p w14:paraId="6B032D4B" w14:textId="77777777" w:rsidR="00F4134F" w:rsidRPr="0002494B" w:rsidRDefault="00F4134F" w:rsidP="00532016">
            <w:pPr>
              <w:spacing w:before="120" w:after="120"/>
            </w:pPr>
            <w:r w:rsidRPr="0002494B">
              <w:t>G</w:t>
            </w:r>
          </w:p>
        </w:tc>
        <w:tc>
          <w:tcPr>
            <w:tcW w:w="4387" w:type="dxa"/>
          </w:tcPr>
          <w:p w14:paraId="73ED922D" w14:textId="77777777" w:rsidR="00F4134F" w:rsidRPr="0002494B" w:rsidRDefault="00F4134F" w:rsidP="00532016">
            <w:pPr>
              <w:spacing w:before="120" w:after="120"/>
            </w:pPr>
            <w:r w:rsidRPr="0002494B">
              <w:t>Rural area (more than 10 miles from A, B or C)</w:t>
            </w:r>
          </w:p>
        </w:tc>
        <w:tc>
          <w:tcPr>
            <w:tcW w:w="1949" w:type="dxa"/>
          </w:tcPr>
          <w:p w14:paraId="7C0DB2F8" w14:textId="77777777" w:rsidR="00F4134F" w:rsidRPr="0002494B" w:rsidRDefault="00F4134F" w:rsidP="00532016">
            <w:pPr>
              <w:spacing w:before="120" w:after="120"/>
              <w:jc w:val="right"/>
            </w:pPr>
            <w:r w:rsidRPr="0002494B">
              <w:t>500 – 2,000</w:t>
            </w:r>
          </w:p>
        </w:tc>
        <w:tc>
          <w:tcPr>
            <w:tcW w:w="1916" w:type="dxa"/>
          </w:tcPr>
          <w:p w14:paraId="3497C037" w14:textId="77777777" w:rsidR="00F4134F" w:rsidRPr="0002494B" w:rsidRDefault="00F4134F" w:rsidP="00532016">
            <w:pPr>
              <w:spacing w:before="120" w:after="120"/>
              <w:jc w:val="right"/>
            </w:pPr>
            <w:r w:rsidRPr="0002494B">
              <w:t>2.42</w:t>
            </w:r>
          </w:p>
        </w:tc>
      </w:tr>
    </w:tbl>
    <w:p w14:paraId="23309573" w14:textId="77777777" w:rsidR="00135A88" w:rsidRDefault="00135A88" w:rsidP="00135A88"/>
    <w:p w14:paraId="295BFF74" w14:textId="48FA56ED" w:rsidR="00135A88" w:rsidRDefault="00135A88" w:rsidP="00135A88">
      <w:r>
        <w:t>Urbanity was taken into account in the selection of the final sample and used to set quotas on location to ensure a spread of urban and rural locations were interviewed</w:t>
      </w:r>
      <w:r>
        <w:rPr>
          <w:rStyle w:val="FootnoteReference"/>
        </w:rPr>
        <w:footnoteReference w:id="3"/>
      </w:r>
      <w:r>
        <w:t xml:space="preserve">. Final yearly targets, defined therefore by business size and location, are described in table 4 below. </w:t>
      </w:r>
    </w:p>
    <w:p w14:paraId="27C65DB8" w14:textId="4963C07C" w:rsidR="00532016" w:rsidRDefault="00135A88" w:rsidP="00135A88">
      <w:r>
        <w:t>In order to achieve the required number of final interviews sample was provided by an approved supplier in a minimum 10-to-1 ratio.</w:t>
      </w:r>
    </w:p>
    <w:p w14:paraId="6FBE2473" w14:textId="19E22BFB" w:rsidR="00135A88" w:rsidRDefault="00135A88"/>
    <w:p w14:paraId="14BDEF70" w14:textId="55975874" w:rsidR="00135A88" w:rsidRDefault="00135A88"/>
    <w:p w14:paraId="2A293FE5" w14:textId="0B85014C" w:rsidR="00135A88" w:rsidRDefault="00135A88"/>
    <w:p w14:paraId="088F7091" w14:textId="01DE27BF" w:rsidR="00135A88" w:rsidRDefault="00135A88"/>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937"/>
        <w:gridCol w:w="1930"/>
        <w:gridCol w:w="1861"/>
        <w:gridCol w:w="1170"/>
      </w:tblGrid>
      <w:tr w:rsidR="004A58A8" w:rsidRPr="0002494B" w14:paraId="0363FAA3" w14:textId="77777777" w:rsidTr="00135A88">
        <w:trPr>
          <w:trHeight w:val="571"/>
        </w:trPr>
        <w:tc>
          <w:tcPr>
            <w:tcW w:w="9360" w:type="dxa"/>
            <w:gridSpan w:val="5"/>
            <w:shd w:val="clear" w:color="auto" w:fill="auto"/>
            <w:vAlign w:val="center"/>
          </w:tcPr>
          <w:p w14:paraId="2819DDF0" w14:textId="77777777" w:rsidR="004A58A8" w:rsidRPr="0002494B" w:rsidRDefault="004A58A8" w:rsidP="0081296F">
            <w:pPr>
              <w:spacing w:after="0"/>
              <w:rPr>
                <w:i/>
                <w:color w:val="000000"/>
              </w:rPr>
            </w:pPr>
            <w:r w:rsidRPr="0002494B">
              <w:rPr>
                <w:i/>
                <w:color w:val="000000"/>
              </w:rPr>
              <w:lastRenderedPageBreak/>
              <w:t xml:space="preserve">Table 4: </w:t>
            </w:r>
            <w:r>
              <w:rPr>
                <w:i/>
                <w:color w:val="000000"/>
              </w:rPr>
              <w:t xml:space="preserve">Yearly </w:t>
            </w:r>
            <w:r w:rsidRPr="0002494B">
              <w:rPr>
                <w:i/>
                <w:color w:val="000000"/>
              </w:rPr>
              <w:t>quota targets</w:t>
            </w:r>
          </w:p>
        </w:tc>
      </w:tr>
      <w:tr w:rsidR="004A58A8" w:rsidRPr="0002494B" w14:paraId="3EA5DFE1" w14:textId="77777777" w:rsidTr="00135A88">
        <w:tc>
          <w:tcPr>
            <w:tcW w:w="2462" w:type="dxa"/>
            <w:vMerge w:val="restart"/>
            <w:shd w:val="pct15" w:color="auto" w:fill="auto"/>
            <w:vAlign w:val="center"/>
          </w:tcPr>
          <w:p w14:paraId="2D92E667" w14:textId="77777777" w:rsidR="004A58A8" w:rsidRPr="0002494B" w:rsidRDefault="004A58A8" w:rsidP="00532016">
            <w:pPr>
              <w:spacing w:after="0"/>
              <w:jc w:val="center"/>
              <w:rPr>
                <w:b/>
                <w:color w:val="000000"/>
              </w:rPr>
            </w:pPr>
            <w:r w:rsidRPr="0002494B">
              <w:rPr>
                <w:b/>
                <w:color w:val="000000"/>
              </w:rPr>
              <w:t>Region</w:t>
            </w:r>
          </w:p>
        </w:tc>
        <w:tc>
          <w:tcPr>
            <w:tcW w:w="5728" w:type="dxa"/>
            <w:gridSpan w:val="3"/>
            <w:shd w:val="pct15" w:color="auto" w:fill="auto"/>
            <w:vAlign w:val="center"/>
          </w:tcPr>
          <w:p w14:paraId="779DD72E" w14:textId="77777777" w:rsidR="004A58A8" w:rsidRPr="0002494B" w:rsidRDefault="004A58A8" w:rsidP="00532016">
            <w:pPr>
              <w:spacing w:after="0"/>
              <w:jc w:val="center"/>
              <w:rPr>
                <w:b/>
                <w:color w:val="000000"/>
              </w:rPr>
            </w:pPr>
            <w:r w:rsidRPr="0002494B">
              <w:rPr>
                <w:b/>
                <w:color w:val="000000"/>
              </w:rPr>
              <w:t>Business size (number of employees)</w:t>
            </w:r>
          </w:p>
        </w:tc>
        <w:tc>
          <w:tcPr>
            <w:tcW w:w="1170" w:type="dxa"/>
            <w:vMerge w:val="restart"/>
            <w:shd w:val="pct15" w:color="auto" w:fill="auto"/>
            <w:vAlign w:val="center"/>
          </w:tcPr>
          <w:p w14:paraId="7D54F0C6" w14:textId="77777777" w:rsidR="004A58A8" w:rsidRPr="0002494B" w:rsidRDefault="004A58A8" w:rsidP="00532016">
            <w:pPr>
              <w:spacing w:after="0"/>
              <w:jc w:val="center"/>
              <w:rPr>
                <w:b/>
                <w:color w:val="000000"/>
              </w:rPr>
            </w:pPr>
            <w:r w:rsidRPr="0002494B">
              <w:rPr>
                <w:b/>
                <w:color w:val="000000"/>
              </w:rPr>
              <w:t>Total</w:t>
            </w:r>
          </w:p>
        </w:tc>
      </w:tr>
      <w:tr w:rsidR="004A58A8" w:rsidRPr="0002494B" w14:paraId="54FEF232" w14:textId="77777777" w:rsidTr="00135A88">
        <w:tc>
          <w:tcPr>
            <w:tcW w:w="2462" w:type="dxa"/>
            <w:vMerge/>
            <w:vAlign w:val="center"/>
          </w:tcPr>
          <w:p w14:paraId="7C8A8FA1" w14:textId="77777777" w:rsidR="004A58A8" w:rsidRPr="0002494B" w:rsidRDefault="004A58A8" w:rsidP="00532016">
            <w:pPr>
              <w:spacing w:after="0"/>
              <w:jc w:val="center"/>
              <w:rPr>
                <w:color w:val="000000"/>
              </w:rPr>
            </w:pPr>
          </w:p>
        </w:tc>
        <w:tc>
          <w:tcPr>
            <w:tcW w:w="1937" w:type="dxa"/>
            <w:shd w:val="pct15" w:color="auto" w:fill="auto"/>
            <w:vAlign w:val="center"/>
          </w:tcPr>
          <w:p w14:paraId="6AB50BF8" w14:textId="77777777" w:rsidR="004A58A8" w:rsidRPr="0002494B" w:rsidRDefault="004A58A8" w:rsidP="00532016">
            <w:pPr>
              <w:spacing w:after="0"/>
              <w:jc w:val="center"/>
              <w:rPr>
                <w:b/>
                <w:color w:val="000000"/>
              </w:rPr>
            </w:pPr>
            <w:r w:rsidRPr="0002494B">
              <w:rPr>
                <w:b/>
                <w:color w:val="000000"/>
              </w:rPr>
              <w:t xml:space="preserve">0 </w:t>
            </w:r>
            <w:r>
              <w:rPr>
                <w:b/>
                <w:color w:val="000000"/>
              </w:rPr>
              <w:t>to 9</w:t>
            </w:r>
          </w:p>
        </w:tc>
        <w:tc>
          <w:tcPr>
            <w:tcW w:w="1930" w:type="dxa"/>
            <w:shd w:val="pct15" w:color="auto" w:fill="auto"/>
            <w:vAlign w:val="center"/>
          </w:tcPr>
          <w:p w14:paraId="3E992C4B" w14:textId="77777777" w:rsidR="004A58A8" w:rsidRPr="0002494B" w:rsidRDefault="004A58A8" w:rsidP="00532016">
            <w:pPr>
              <w:spacing w:after="0"/>
              <w:jc w:val="center"/>
              <w:rPr>
                <w:b/>
                <w:color w:val="000000"/>
              </w:rPr>
            </w:pPr>
            <w:r w:rsidRPr="0002494B">
              <w:rPr>
                <w:b/>
                <w:color w:val="000000"/>
              </w:rPr>
              <w:t xml:space="preserve">10 - </w:t>
            </w:r>
            <w:r>
              <w:rPr>
                <w:b/>
                <w:color w:val="000000"/>
              </w:rPr>
              <w:t>49</w:t>
            </w:r>
          </w:p>
        </w:tc>
        <w:tc>
          <w:tcPr>
            <w:tcW w:w="1861" w:type="dxa"/>
            <w:shd w:val="pct15" w:color="auto" w:fill="auto"/>
            <w:vAlign w:val="center"/>
          </w:tcPr>
          <w:p w14:paraId="1545151C" w14:textId="77777777" w:rsidR="004A58A8" w:rsidRPr="0002494B" w:rsidRDefault="004A58A8" w:rsidP="00532016">
            <w:pPr>
              <w:spacing w:after="0"/>
              <w:jc w:val="center"/>
              <w:rPr>
                <w:b/>
                <w:color w:val="000000"/>
              </w:rPr>
            </w:pPr>
            <w:r w:rsidRPr="0002494B">
              <w:rPr>
                <w:b/>
                <w:color w:val="000000"/>
              </w:rPr>
              <w:t>50 - 249</w:t>
            </w:r>
          </w:p>
        </w:tc>
        <w:tc>
          <w:tcPr>
            <w:tcW w:w="1170" w:type="dxa"/>
            <w:vMerge/>
            <w:vAlign w:val="center"/>
          </w:tcPr>
          <w:p w14:paraId="1647A12D" w14:textId="77777777" w:rsidR="004A58A8" w:rsidRPr="0002494B" w:rsidRDefault="004A58A8" w:rsidP="00532016">
            <w:pPr>
              <w:spacing w:after="0"/>
              <w:jc w:val="center"/>
              <w:rPr>
                <w:color w:val="000000"/>
              </w:rPr>
            </w:pPr>
          </w:p>
        </w:tc>
      </w:tr>
      <w:tr w:rsidR="008324F3" w:rsidRPr="0002494B" w14:paraId="6351DB90" w14:textId="77777777" w:rsidTr="00135A88">
        <w:trPr>
          <w:trHeight w:val="340"/>
        </w:trPr>
        <w:tc>
          <w:tcPr>
            <w:tcW w:w="2462" w:type="dxa"/>
            <w:vAlign w:val="center"/>
          </w:tcPr>
          <w:p w14:paraId="539E4081" w14:textId="77777777" w:rsidR="008324F3" w:rsidRPr="00007A8B" w:rsidRDefault="008324F3" w:rsidP="008324F3">
            <w:pPr>
              <w:spacing w:after="0"/>
              <w:jc w:val="center"/>
              <w:rPr>
                <w:rFonts w:cstheme="minorHAnsi"/>
              </w:rPr>
            </w:pPr>
            <w:r>
              <w:rPr>
                <w:rFonts w:cstheme="minorHAnsi"/>
              </w:rPr>
              <w:t>East of England</w:t>
            </w:r>
          </w:p>
        </w:tc>
        <w:tc>
          <w:tcPr>
            <w:tcW w:w="1937" w:type="dxa"/>
            <w:vAlign w:val="center"/>
          </w:tcPr>
          <w:p w14:paraId="791D749E" w14:textId="4954CB05" w:rsidR="008324F3" w:rsidRPr="0047794A" w:rsidRDefault="008324F3" w:rsidP="008324F3">
            <w:pPr>
              <w:spacing w:after="0"/>
              <w:jc w:val="center"/>
              <w:rPr>
                <w:rFonts w:cstheme="minorHAnsi"/>
              </w:rPr>
            </w:pPr>
            <w:r w:rsidRPr="0047794A">
              <w:rPr>
                <w:rFonts w:cstheme="minorHAnsi"/>
              </w:rPr>
              <w:t>100</w:t>
            </w:r>
          </w:p>
        </w:tc>
        <w:tc>
          <w:tcPr>
            <w:tcW w:w="1930" w:type="dxa"/>
            <w:vAlign w:val="center"/>
          </w:tcPr>
          <w:p w14:paraId="7A0FD6D8" w14:textId="191ED599" w:rsidR="008324F3" w:rsidRPr="0047794A" w:rsidRDefault="008324F3" w:rsidP="008324F3">
            <w:pPr>
              <w:spacing w:after="0"/>
              <w:jc w:val="center"/>
              <w:rPr>
                <w:rFonts w:cstheme="minorHAnsi"/>
              </w:rPr>
            </w:pPr>
            <w:r w:rsidRPr="0047794A">
              <w:rPr>
                <w:rFonts w:cstheme="minorHAnsi"/>
              </w:rPr>
              <w:t>20</w:t>
            </w:r>
          </w:p>
        </w:tc>
        <w:tc>
          <w:tcPr>
            <w:tcW w:w="1861" w:type="dxa"/>
            <w:vAlign w:val="center"/>
          </w:tcPr>
          <w:p w14:paraId="4CB209A4" w14:textId="2B2B6ACB" w:rsidR="008324F3" w:rsidRPr="0047794A" w:rsidRDefault="008324F3" w:rsidP="008324F3">
            <w:pPr>
              <w:spacing w:after="0"/>
              <w:jc w:val="center"/>
              <w:rPr>
                <w:rFonts w:cstheme="minorHAnsi"/>
              </w:rPr>
            </w:pPr>
            <w:r w:rsidRPr="0047794A">
              <w:rPr>
                <w:rFonts w:cstheme="minorHAnsi"/>
              </w:rPr>
              <w:t>10</w:t>
            </w:r>
          </w:p>
        </w:tc>
        <w:tc>
          <w:tcPr>
            <w:tcW w:w="1170" w:type="dxa"/>
            <w:vAlign w:val="center"/>
          </w:tcPr>
          <w:p w14:paraId="6528A514" w14:textId="72970392" w:rsidR="008324F3" w:rsidRPr="0047794A" w:rsidRDefault="008324F3" w:rsidP="008324F3">
            <w:pPr>
              <w:spacing w:after="0"/>
              <w:jc w:val="center"/>
              <w:rPr>
                <w:rFonts w:cstheme="minorHAnsi"/>
              </w:rPr>
            </w:pPr>
            <w:r w:rsidRPr="002B693F">
              <w:t>130</w:t>
            </w:r>
          </w:p>
        </w:tc>
      </w:tr>
      <w:tr w:rsidR="008324F3" w:rsidRPr="0002494B" w14:paraId="5CEF98F2" w14:textId="77777777" w:rsidTr="00135A88">
        <w:trPr>
          <w:trHeight w:val="340"/>
        </w:trPr>
        <w:tc>
          <w:tcPr>
            <w:tcW w:w="2462" w:type="dxa"/>
            <w:vAlign w:val="center"/>
          </w:tcPr>
          <w:p w14:paraId="56610159" w14:textId="77777777" w:rsidR="008324F3" w:rsidRPr="00007A8B" w:rsidRDefault="008324F3" w:rsidP="008324F3">
            <w:pPr>
              <w:spacing w:after="0"/>
              <w:jc w:val="center"/>
              <w:rPr>
                <w:rFonts w:cstheme="minorHAnsi"/>
              </w:rPr>
            </w:pPr>
            <w:r>
              <w:rPr>
                <w:rFonts w:cstheme="minorHAnsi"/>
              </w:rPr>
              <w:t>East Midlands</w:t>
            </w:r>
          </w:p>
        </w:tc>
        <w:tc>
          <w:tcPr>
            <w:tcW w:w="1937" w:type="dxa"/>
            <w:vAlign w:val="center"/>
          </w:tcPr>
          <w:p w14:paraId="627D8B99" w14:textId="69755095" w:rsidR="008324F3" w:rsidRPr="0047794A" w:rsidRDefault="008324F3" w:rsidP="008324F3">
            <w:pPr>
              <w:spacing w:after="0"/>
              <w:jc w:val="center"/>
              <w:rPr>
                <w:rFonts w:cstheme="minorHAnsi"/>
              </w:rPr>
            </w:pPr>
            <w:r w:rsidRPr="0047794A">
              <w:rPr>
                <w:rFonts w:cstheme="minorHAnsi"/>
              </w:rPr>
              <w:t>70</w:t>
            </w:r>
          </w:p>
        </w:tc>
        <w:tc>
          <w:tcPr>
            <w:tcW w:w="1930" w:type="dxa"/>
            <w:vAlign w:val="center"/>
          </w:tcPr>
          <w:p w14:paraId="05614560" w14:textId="4CC13780" w:rsidR="008324F3" w:rsidRPr="0047794A" w:rsidRDefault="008324F3" w:rsidP="008324F3">
            <w:pPr>
              <w:spacing w:after="0"/>
              <w:jc w:val="center"/>
              <w:rPr>
                <w:rFonts w:cstheme="minorHAnsi"/>
              </w:rPr>
            </w:pPr>
            <w:r w:rsidRPr="0047794A">
              <w:rPr>
                <w:rFonts w:cstheme="minorHAnsi"/>
              </w:rPr>
              <w:t>10</w:t>
            </w:r>
          </w:p>
        </w:tc>
        <w:tc>
          <w:tcPr>
            <w:tcW w:w="1861" w:type="dxa"/>
            <w:vAlign w:val="center"/>
          </w:tcPr>
          <w:p w14:paraId="7FAF30B7" w14:textId="2B7AD86A" w:rsidR="008324F3" w:rsidRPr="0047794A" w:rsidRDefault="008324F3" w:rsidP="008324F3">
            <w:pPr>
              <w:spacing w:after="0"/>
              <w:jc w:val="center"/>
              <w:rPr>
                <w:rFonts w:cstheme="minorHAnsi"/>
              </w:rPr>
            </w:pPr>
            <w:r w:rsidRPr="0047794A">
              <w:rPr>
                <w:rFonts w:cstheme="minorHAnsi"/>
              </w:rPr>
              <w:t>5</w:t>
            </w:r>
          </w:p>
        </w:tc>
        <w:tc>
          <w:tcPr>
            <w:tcW w:w="1170" w:type="dxa"/>
            <w:vAlign w:val="center"/>
          </w:tcPr>
          <w:p w14:paraId="7EECC933" w14:textId="53585DA7" w:rsidR="008324F3" w:rsidRPr="0047794A" w:rsidRDefault="008324F3" w:rsidP="008324F3">
            <w:pPr>
              <w:spacing w:after="0"/>
              <w:jc w:val="center"/>
              <w:rPr>
                <w:rFonts w:cstheme="minorHAnsi"/>
              </w:rPr>
            </w:pPr>
            <w:r w:rsidRPr="002B693F">
              <w:t>85</w:t>
            </w:r>
          </w:p>
        </w:tc>
      </w:tr>
      <w:tr w:rsidR="008324F3" w:rsidRPr="0002494B" w14:paraId="48204C38" w14:textId="77777777" w:rsidTr="00135A88">
        <w:trPr>
          <w:trHeight w:val="340"/>
        </w:trPr>
        <w:tc>
          <w:tcPr>
            <w:tcW w:w="2462" w:type="dxa"/>
            <w:vAlign w:val="center"/>
          </w:tcPr>
          <w:p w14:paraId="6ECB59A6" w14:textId="77777777" w:rsidR="008324F3" w:rsidRPr="00007A8B" w:rsidRDefault="008324F3" w:rsidP="008324F3">
            <w:pPr>
              <w:spacing w:after="0"/>
              <w:jc w:val="center"/>
              <w:rPr>
                <w:rFonts w:cstheme="minorHAnsi"/>
              </w:rPr>
            </w:pPr>
            <w:r>
              <w:rPr>
                <w:rFonts w:cstheme="minorHAnsi"/>
              </w:rPr>
              <w:t>Greater London</w:t>
            </w:r>
          </w:p>
        </w:tc>
        <w:tc>
          <w:tcPr>
            <w:tcW w:w="1937" w:type="dxa"/>
            <w:vAlign w:val="center"/>
          </w:tcPr>
          <w:p w14:paraId="0A3B1810" w14:textId="3283ECDB" w:rsidR="008324F3" w:rsidRPr="0047794A" w:rsidRDefault="008324F3" w:rsidP="008324F3">
            <w:pPr>
              <w:spacing w:after="0"/>
              <w:jc w:val="center"/>
              <w:rPr>
                <w:rFonts w:cstheme="minorHAnsi"/>
              </w:rPr>
            </w:pPr>
            <w:r w:rsidRPr="0047794A">
              <w:rPr>
                <w:rFonts w:cstheme="minorHAnsi"/>
              </w:rPr>
              <w:t>190</w:t>
            </w:r>
          </w:p>
        </w:tc>
        <w:tc>
          <w:tcPr>
            <w:tcW w:w="1930" w:type="dxa"/>
            <w:vAlign w:val="center"/>
          </w:tcPr>
          <w:p w14:paraId="1816E0E0" w14:textId="60B835D6" w:rsidR="008324F3" w:rsidRPr="0047794A" w:rsidRDefault="008324F3" w:rsidP="008324F3">
            <w:pPr>
              <w:spacing w:after="0"/>
              <w:jc w:val="center"/>
              <w:rPr>
                <w:rFonts w:cstheme="minorHAnsi"/>
              </w:rPr>
            </w:pPr>
            <w:r w:rsidRPr="0047794A">
              <w:rPr>
                <w:rFonts w:cstheme="minorHAnsi"/>
              </w:rPr>
              <w:t>40</w:t>
            </w:r>
          </w:p>
        </w:tc>
        <w:tc>
          <w:tcPr>
            <w:tcW w:w="1861" w:type="dxa"/>
            <w:vAlign w:val="center"/>
          </w:tcPr>
          <w:p w14:paraId="40BDBAA8" w14:textId="1FCE652A" w:rsidR="008324F3" w:rsidRPr="0047794A" w:rsidRDefault="008324F3" w:rsidP="008324F3">
            <w:pPr>
              <w:spacing w:after="0"/>
              <w:jc w:val="center"/>
              <w:rPr>
                <w:rFonts w:cstheme="minorHAnsi"/>
              </w:rPr>
            </w:pPr>
            <w:r w:rsidRPr="0047794A">
              <w:rPr>
                <w:rFonts w:cstheme="minorHAnsi"/>
              </w:rPr>
              <w:t>20</w:t>
            </w:r>
          </w:p>
        </w:tc>
        <w:tc>
          <w:tcPr>
            <w:tcW w:w="1170" w:type="dxa"/>
            <w:vAlign w:val="center"/>
          </w:tcPr>
          <w:p w14:paraId="49AE8B3C" w14:textId="2A4EADD1" w:rsidR="008324F3" w:rsidRPr="0047794A" w:rsidRDefault="008324F3" w:rsidP="008324F3">
            <w:pPr>
              <w:spacing w:after="0"/>
              <w:jc w:val="center"/>
              <w:rPr>
                <w:rFonts w:cstheme="minorHAnsi"/>
              </w:rPr>
            </w:pPr>
            <w:r w:rsidRPr="002B693F">
              <w:t>250</w:t>
            </w:r>
          </w:p>
        </w:tc>
      </w:tr>
      <w:tr w:rsidR="008324F3" w:rsidRPr="0002494B" w14:paraId="0FCA98B2" w14:textId="77777777" w:rsidTr="00135A88">
        <w:trPr>
          <w:trHeight w:val="340"/>
        </w:trPr>
        <w:tc>
          <w:tcPr>
            <w:tcW w:w="2462" w:type="dxa"/>
            <w:vAlign w:val="center"/>
          </w:tcPr>
          <w:p w14:paraId="1A18EEDE" w14:textId="77777777" w:rsidR="008324F3" w:rsidRPr="00007A8B" w:rsidRDefault="008324F3" w:rsidP="008324F3">
            <w:pPr>
              <w:spacing w:after="0"/>
              <w:jc w:val="center"/>
              <w:rPr>
                <w:rFonts w:cstheme="minorHAnsi"/>
              </w:rPr>
            </w:pPr>
            <w:r>
              <w:rPr>
                <w:rFonts w:cstheme="minorHAnsi"/>
              </w:rPr>
              <w:t>North East</w:t>
            </w:r>
          </w:p>
        </w:tc>
        <w:tc>
          <w:tcPr>
            <w:tcW w:w="1937" w:type="dxa"/>
            <w:vAlign w:val="center"/>
          </w:tcPr>
          <w:p w14:paraId="49906B0D" w14:textId="7BDF5D3C" w:rsidR="008324F3" w:rsidRPr="0047794A" w:rsidRDefault="008324F3" w:rsidP="008324F3">
            <w:pPr>
              <w:spacing w:after="0"/>
              <w:jc w:val="center"/>
              <w:rPr>
                <w:rFonts w:cstheme="minorHAnsi"/>
              </w:rPr>
            </w:pPr>
            <w:r w:rsidRPr="0047794A">
              <w:rPr>
                <w:rFonts w:cstheme="minorHAnsi"/>
              </w:rPr>
              <w:t>35</w:t>
            </w:r>
          </w:p>
        </w:tc>
        <w:tc>
          <w:tcPr>
            <w:tcW w:w="1930" w:type="dxa"/>
            <w:vAlign w:val="center"/>
          </w:tcPr>
          <w:p w14:paraId="4467B899" w14:textId="42E3DB74" w:rsidR="008324F3" w:rsidRPr="0047794A" w:rsidRDefault="008324F3" w:rsidP="008324F3">
            <w:pPr>
              <w:spacing w:after="0"/>
              <w:jc w:val="center"/>
              <w:rPr>
                <w:rFonts w:cstheme="minorHAnsi"/>
              </w:rPr>
            </w:pPr>
            <w:r w:rsidRPr="0047794A">
              <w:rPr>
                <w:rFonts w:cstheme="minorHAnsi"/>
              </w:rPr>
              <w:t>10</w:t>
            </w:r>
          </w:p>
        </w:tc>
        <w:tc>
          <w:tcPr>
            <w:tcW w:w="1861" w:type="dxa"/>
            <w:vAlign w:val="center"/>
          </w:tcPr>
          <w:p w14:paraId="5A21AE7B" w14:textId="1512AA85" w:rsidR="008324F3" w:rsidRPr="0047794A" w:rsidRDefault="008324F3" w:rsidP="008324F3">
            <w:pPr>
              <w:spacing w:after="0"/>
              <w:jc w:val="center"/>
              <w:rPr>
                <w:rFonts w:cstheme="minorHAnsi"/>
              </w:rPr>
            </w:pPr>
            <w:r w:rsidRPr="0047794A">
              <w:rPr>
                <w:rFonts w:cstheme="minorHAnsi"/>
              </w:rPr>
              <w:t>5</w:t>
            </w:r>
          </w:p>
        </w:tc>
        <w:tc>
          <w:tcPr>
            <w:tcW w:w="1170" w:type="dxa"/>
            <w:vAlign w:val="center"/>
          </w:tcPr>
          <w:p w14:paraId="592F89E9" w14:textId="69309159" w:rsidR="008324F3" w:rsidRPr="0047794A" w:rsidRDefault="008324F3" w:rsidP="008324F3">
            <w:pPr>
              <w:spacing w:after="0"/>
              <w:jc w:val="center"/>
              <w:rPr>
                <w:rFonts w:cstheme="minorHAnsi"/>
              </w:rPr>
            </w:pPr>
            <w:r w:rsidRPr="002B693F">
              <w:t>50</w:t>
            </w:r>
          </w:p>
        </w:tc>
      </w:tr>
      <w:tr w:rsidR="008324F3" w:rsidRPr="0002494B" w14:paraId="1D2F94B6" w14:textId="77777777" w:rsidTr="00135A88">
        <w:trPr>
          <w:trHeight w:val="340"/>
        </w:trPr>
        <w:tc>
          <w:tcPr>
            <w:tcW w:w="2462" w:type="dxa"/>
            <w:vAlign w:val="center"/>
          </w:tcPr>
          <w:p w14:paraId="6A50B177" w14:textId="77777777" w:rsidR="008324F3" w:rsidRPr="00007A8B" w:rsidRDefault="008324F3" w:rsidP="008324F3">
            <w:pPr>
              <w:spacing w:after="0"/>
              <w:jc w:val="center"/>
              <w:rPr>
                <w:rFonts w:cstheme="minorHAnsi"/>
              </w:rPr>
            </w:pPr>
            <w:r>
              <w:rPr>
                <w:rFonts w:cstheme="minorHAnsi"/>
              </w:rPr>
              <w:t>North West</w:t>
            </w:r>
          </w:p>
        </w:tc>
        <w:tc>
          <w:tcPr>
            <w:tcW w:w="1937" w:type="dxa"/>
            <w:vAlign w:val="center"/>
          </w:tcPr>
          <w:p w14:paraId="34B5030A" w14:textId="7B3FA46F" w:rsidR="008324F3" w:rsidRPr="0047794A" w:rsidRDefault="008324F3" w:rsidP="008324F3">
            <w:pPr>
              <w:spacing w:after="0"/>
              <w:jc w:val="center"/>
              <w:rPr>
                <w:rFonts w:cstheme="minorHAnsi"/>
              </w:rPr>
            </w:pPr>
            <w:r w:rsidRPr="0047794A">
              <w:rPr>
                <w:rFonts w:cstheme="minorHAnsi"/>
              </w:rPr>
              <w:t>105</w:t>
            </w:r>
          </w:p>
        </w:tc>
        <w:tc>
          <w:tcPr>
            <w:tcW w:w="1930" w:type="dxa"/>
            <w:vAlign w:val="center"/>
          </w:tcPr>
          <w:p w14:paraId="1F426430" w14:textId="78C301CA" w:rsidR="008324F3" w:rsidRPr="0047794A" w:rsidRDefault="008324F3" w:rsidP="008324F3">
            <w:pPr>
              <w:spacing w:after="0"/>
              <w:jc w:val="center"/>
              <w:rPr>
                <w:rFonts w:cstheme="minorHAnsi"/>
              </w:rPr>
            </w:pPr>
            <w:r w:rsidRPr="0047794A">
              <w:rPr>
                <w:rFonts w:cstheme="minorHAnsi"/>
              </w:rPr>
              <w:t>20</w:t>
            </w:r>
          </w:p>
        </w:tc>
        <w:tc>
          <w:tcPr>
            <w:tcW w:w="1861" w:type="dxa"/>
            <w:vAlign w:val="center"/>
          </w:tcPr>
          <w:p w14:paraId="510A38D6" w14:textId="6B826260" w:rsidR="008324F3" w:rsidRPr="0047794A" w:rsidRDefault="008324F3" w:rsidP="008324F3">
            <w:pPr>
              <w:spacing w:after="0"/>
              <w:jc w:val="center"/>
              <w:rPr>
                <w:rFonts w:cstheme="minorHAnsi"/>
              </w:rPr>
            </w:pPr>
            <w:r w:rsidRPr="0047794A">
              <w:rPr>
                <w:rFonts w:cstheme="minorHAnsi"/>
              </w:rPr>
              <w:t>10</w:t>
            </w:r>
          </w:p>
        </w:tc>
        <w:tc>
          <w:tcPr>
            <w:tcW w:w="1170" w:type="dxa"/>
            <w:vAlign w:val="center"/>
          </w:tcPr>
          <w:p w14:paraId="10335AD0" w14:textId="785B8D5A" w:rsidR="008324F3" w:rsidRPr="0047794A" w:rsidRDefault="008324F3" w:rsidP="008324F3">
            <w:pPr>
              <w:spacing w:after="0"/>
              <w:jc w:val="center"/>
              <w:rPr>
                <w:rFonts w:cstheme="minorHAnsi"/>
              </w:rPr>
            </w:pPr>
            <w:r w:rsidRPr="002B693F">
              <w:t>135</w:t>
            </w:r>
          </w:p>
        </w:tc>
      </w:tr>
      <w:tr w:rsidR="008324F3" w:rsidRPr="0002494B" w14:paraId="0C7B19DE" w14:textId="77777777" w:rsidTr="00135A88">
        <w:trPr>
          <w:trHeight w:val="340"/>
        </w:trPr>
        <w:tc>
          <w:tcPr>
            <w:tcW w:w="2462" w:type="dxa"/>
            <w:vAlign w:val="center"/>
          </w:tcPr>
          <w:p w14:paraId="4568D7F8" w14:textId="77777777" w:rsidR="008324F3" w:rsidRPr="00007A8B" w:rsidRDefault="008324F3" w:rsidP="008324F3">
            <w:pPr>
              <w:spacing w:after="0"/>
              <w:jc w:val="center"/>
              <w:rPr>
                <w:rFonts w:cstheme="minorHAnsi"/>
              </w:rPr>
            </w:pPr>
            <w:r>
              <w:rPr>
                <w:rFonts w:cstheme="minorHAnsi"/>
              </w:rPr>
              <w:t>South East</w:t>
            </w:r>
          </w:p>
        </w:tc>
        <w:tc>
          <w:tcPr>
            <w:tcW w:w="1937" w:type="dxa"/>
            <w:vAlign w:val="center"/>
          </w:tcPr>
          <w:p w14:paraId="6232145E" w14:textId="4C7F5042" w:rsidR="008324F3" w:rsidRPr="0047794A" w:rsidRDefault="008324F3" w:rsidP="008324F3">
            <w:pPr>
              <w:spacing w:after="0"/>
              <w:jc w:val="center"/>
              <w:rPr>
                <w:rFonts w:cstheme="minorHAnsi"/>
              </w:rPr>
            </w:pPr>
            <w:r w:rsidRPr="0047794A">
              <w:rPr>
                <w:rFonts w:cstheme="minorHAnsi"/>
              </w:rPr>
              <w:t>180</w:t>
            </w:r>
          </w:p>
        </w:tc>
        <w:tc>
          <w:tcPr>
            <w:tcW w:w="1930" w:type="dxa"/>
            <w:vAlign w:val="center"/>
          </w:tcPr>
          <w:p w14:paraId="36443ABB" w14:textId="0E7A5402" w:rsidR="008324F3" w:rsidRPr="0047794A" w:rsidRDefault="008324F3" w:rsidP="008324F3">
            <w:pPr>
              <w:spacing w:after="0"/>
              <w:jc w:val="center"/>
              <w:rPr>
                <w:rFonts w:cstheme="minorHAnsi"/>
              </w:rPr>
            </w:pPr>
            <w:r w:rsidRPr="0047794A">
              <w:rPr>
                <w:rFonts w:cstheme="minorHAnsi"/>
              </w:rPr>
              <w:t>40</w:t>
            </w:r>
          </w:p>
        </w:tc>
        <w:tc>
          <w:tcPr>
            <w:tcW w:w="1861" w:type="dxa"/>
            <w:vAlign w:val="center"/>
          </w:tcPr>
          <w:p w14:paraId="728DF6F1" w14:textId="3958D3FB" w:rsidR="008324F3" w:rsidRPr="0047794A" w:rsidRDefault="008324F3" w:rsidP="008324F3">
            <w:pPr>
              <w:spacing w:after="0"/>
              <w:jc w:val="center"/>
              <w:rPr>
                <w:rFonts w:cstheme="minorHAnsi"/>
              </w:rPr>
            </w:pPr>
            <w:r w:rsidRPr="0047794A">
              <w:rPr>
                <w:rFonts w:cstheme="minorHAnsi"/>
              </w:rPr>
              <w:t>20</w:t>
            </w:r>
          </w:p>
        </w:tc>
        <w:tc>
          <w:tcPr>
            <w:tcW w:w="1170" w:type="dxa"/>
            <w:vAlign w:val="center"/>
          </w:tcPr>
          <w:p w14:paraId="4B4761AD" w14:textId="29CCC5ED" w:rsidR="008324F3" w:rsidRPr="0047794A" w:rsidRDefault="008324F3" w:rsidP="008324F3">
            <w:pPr>
              <w:spacing w:after="0"/>
              <w:jc w:val="center"/>
              <w:rPr>
                <w:rFonts w:cstheme="minorHAnsi"/>
              </w:rPr>
            </w:pPr>
            <w:r w:rsidRPr="002B693F">
              <w:t>240</w:t>
            </w:r>
          </w:p>
        </w:tc>
      </w:tr>
      <w:tr w:rsidR="008324F3" w:rsidRPr="0002494B" w14:paraId="51439227" w14:textId="77777777" w:rsidTr="00135A88">
        <w:trPr>
          <w:trHeight w:val="340"/>
        </w:trPr>
        <w:tc>
          <w:tcPr>
            <w:tcW w:w="2462" w:type="dxa"/>
            <w:vAlign w:val="center"/>
          </w:tcPr>
          <w:p w14:paraId="699C2254" w14:textId="77777777" w:rsidR="008324F3" w:rsidRPr="00007A8B" w:rsidRDefault="008324F3" w:rsidP="008324F3">
            <w:pPr>
              <w:spacing w:after="0"/>
              <w:jc w:val="center"/>
              <w:rPr>
                <w:rFonts w:cstheme="minorHAnsi"/>
              </w:rPr>
            </w:pPr>
            <w:r>
              <w:rPr>
                <w:rFonts w:cstheme="minorHAnsi"/>
              </w:rPr>
              <w:t>South West</w:t>
            </w:r>
          </w:p>
        </w:tc>
        <w:tc>
          <w:tcPr>
            <w:tcW w:w="1937" w:type="dxa"/>
            <w:vAlign w:val="center"/>
          </w:tcPr>
          <w:p w14:paraId="25DDD1B3" w14:textId="02FEAD6E" w:rsidR="008324F3" w:rsidRPr="0047794A" w:rsidRDefault="008324F3" w:rsidP="008324F3">
            <w:pPr>
              <w:spacing w:after="0"/>
              <w:jc w:val="center"/>
              <w:rPr>
                <w:rFonts w:cstheme="minorHAnsi"/>
              </w:rPr>
            </w:pPr>
            <w:r w:rsidRPr="0047794A">
              <w:rPr>
                <w:rFonts w:cstheme="minorHAnsi"/>
              </w:rPr>
              <w:t>110</w:t>
            </w:r>
          </w:p>
        </w:tc>
        <w:tc>
          <w:tcPr>
            <w:tcW w:w="1930" w:type="dxa"/>
            <w:vAlign w:val="center"/>
          </w:tcPr>
          <w:p w14:paraId="49C28A0E" w14:textId="3E5D4B79" w:rsidR="008324F3" w:rsidRPr="0047794A" w:rsidRDefault="008324F3" w:rsidP="008324F3">
            <w:pPr>
              <w:spacing w:after="0"/>
              <w:jc w:val="center"/>
              <w:rPr>
                <w:rFonts w:cstheme="minorHAnsi"/>
              </w:rPr>
            </w:pPr>
            <w:r w:rsidRPr="0047794A">
              <w:rPr>
                <w:rFonts w:cstheme="minorHAnsi"/>
              </w:rPr>
              <w:t>20</w:t>
            </w:r>
          </w:p>
        </w:tc>
        <w:tc>
          <w:tcPr>
            <w:tcW w:w="1861" w:type="dxa"/>
            <w:vAlign w:val="center"/>
          </w:tcPr>
          <w:p w14:paraId="4737269C" w14:textId="58DAD1F9" w:rsidR="008324F3" w:rsidRPr="0047794A" w:rsidRDefault="008324F3" w:rsidP="008324F3">
            <w:pPr>
              <w:spacing w:after="0"/>
              <w:jc w:val="center"/>
              <w:rPr>
                <w:rFonts w:cstheme="minorHAnsi"/>
              </w:rPr>
            </w:pPr>
            <w:r w:rsidRPr="0047794A">
              <w:rPr>
                <w:rFonts w:cstheme="minorHAnsi"/>
              </w:rPr>
              <w:t>10</w:t>
            </w:r>
          </w:p>
        </w:tc>
        <w:tc>
          <w:tcPr>
            <w:tcW w:w="1170" w:type="dxa"/>
            <w:vAlign w:val="center"/>
          </w:tcPr>
          <w:p w14:paraId="29D0FB40" w14:textId="1F61718F" w:rsidR="008324F3" w:rsidRPr="0047794A" w:rsidRDefault="008324F3" w:rsidP="008324F3">
            <w:pPr>
              <w:spacing w:after="0"/>
              <w:jc w:val="center"/>
              <w:rPr>
                <w:rFonts w:cstheme="minorHAnsi"/>
              </w:rPr>
            </w:pPr>
            <w:r w:rsidRPr="002B693F">
              <w:t>140</w:t>
            </w:r>
          </w:p>
        </w:tc>
      </w:tr>
      <w:tr w:rsidR="008324F3" w:rsidRPr="0002494B" w14:paraId="205FBDC4" w14:textId="77777777" w:rsidTr="00135A88">
        <w:trPr>
          <w:trHeight w:val="340"/>
        </w:trPr>
        <w:tc>
          <w:tcPr>
            <w:tcW w:w="2462" w:type="dxa"/>
            <w:vAlign w:val="center"/>
          </w:tcPr>
          <w:p w14:paraId="284ABC15" w14:textId="77777777" w:rsidR="008324F3" w:rsidRPr="00007A8B" w:rsidRDefault="008324F3" w:rsidP="008324F3">
            <w:pPr>
              <w:spacing w:after="0"/>
              <w:jc w:val="center"/>
              <w:rPr>
                <w:rFonts w:cstheme="minorHAnsi"/>
              </w:rPr>
            </w:pPr>
            <w:r>
              <w:rPr>
                <w:rFonts w:cstheme="minorHAnsi"/>
              </w:rPr>
              <w:t>West Midlands</w:t>
            </w:r>
          </w:p>
        </w:tc>
        <w:tc>
          <w:tcPr>
            <w:tcW w:w="1937" w:type="dxa"/>
            <w:vAlign w:val="center"/>
          </w:tcPr>
          <w:p w14:paraId="561E4A45" w14:textId="2FFE7562" w:rsidR="008324F3" w:rsidRPr="0047794A" w:rsidRDefault="008324F3" w:rsidP="008324F3">
            <w:pPr>
              <w:spacing w:after="0"/>
              <w:jc w:val="center"/>
              <w:rPr>
                <w:rFonts w:cstheme="minorHAnsi"/>
              </w:rPr>
            </w:pPr>
            <w:r w:rsidRPr="0047794A">
              <w:rPr>
                <w:rFonts w:cstheme="minorHAnsi"/>
              </w:rPr>
              <w:t>80</w:t>
            </w:r>
          </w:p>
        </w:tc>
        <w:tc>
          <w:tcPr>
            <w:tcW w:w="1930" w:type="dxa"/>
            <w:vAlign w:val="center"/>
          </w:tcPr>
          <w:p w14:paraId="63140E55" w14:textId="5E943A42" w:rsidR="008324F3" w:rsidRPr="0047794A" w:rsidRDefault="008324F3" w:rsidP="008324F3">
            <w:pPr>
              <w:spacing w:after="0"/>
              <w:jc w:val="center"/>
              <w:rPr>
                <w:rFonts w:cstheme="minorHAnsi"/>
              </w:rPr>
            </w:pPr>
            <w:r w:rsidRPr="0047794A">
              <w:rPr>
                <w:rFonts w:cstheme="minorHAnsi"/>
              </w:rPr>
              <w:t>20</w:t>
            </w:r>
          </w:p>
        </w:tc>
        <w:tc>
          <w:tcPr>
            <w:tcW w:w="1861" w:type="dxa"/>
            <w:vAlign w:val="center"/>
          </w:tcPr>
          <w:p w14:paraId="1376C7D8" w14:textId="4CC9B2E7" w:rsidR="008324F3" w:rsidRPr="0047794A" w:rsidRDefault="008324F3" w:rsidP="008324F3">
            <w:pPr>
              <w:spacing w:after="0"/>
              <w:jc w:val="center"/>
              <w:rPr>
                <w:rFonts w:cstheme="minorHAnsi"/>
              </w:rPr>
            </w:pPr>
            <w:r w:rsidRPr="0047794A">
              <w:rPr>
                <w:rFonts w:cstheme="minorHAnsi"/>
              </w:rPr>
              <w:t>10</w:t>
            </w:r>
          </w:p>
        </w:tc>
        <w:tc>
          <w:tcPr>
            <w:tcW w:w="1170" w:type="dxa"/>
            <w:vAlign w:val="center"/>
          </w:tcPr>
          <w:p w14:paraId="4EDD71B3" w14:textId="6AE796CD" w:rsidR="008324F3" w:rsidRPr="0047794A" w:rsidRDefault="008324F3" w:rsidP="008324F3">
            <w:pPr>
              <w:spacing w:after="0"/>
              <w:jc w:val="center"/>
              <w:rPr>
                <w:rFonts w:cstheme="minorHAnsi"/>
              </w:rPr>
            </w:pPr>
            <w:r w:rsidRPr="002B693F">
              <w:t>110</w:t>
            </w:r>
          </w:p>
        </w:tc>
      </w:tr>
      <w:tr w:rsidR="008324F3" w:rsidRPr="0002494B" w14:paraId="14BD96F6" w14:textId="77777777" w:rsidTr="00135A88">
        <w:trPr>
          <w:trHeight w:val="340"/>
        </w:trPr>
        <w:tc>
          <w:tcPr>
            <w:tcW w:w="2462" w:type="dxa"/>
            <w:vAlign w:val="center"/>
          </w:tcPr>
          <w:p w14:paraId="13FFC499" w14:textId="77777777" w:rsidR="008324F3" w:rsidRPr="00007A8B" w:rsidRDefault="008324F3" w:rsidP="008324F3">
            <w:pPr>
              <w:spacing w:after="0"/>
              <w:jc w:val="center"/>
              <w:rPr>
                <w:rFonts w:cstheme="minorHAnsi"/>
              </w:rPr>
            </w:pPr>
            <w:r w:rsidRPr="00007A8B">
              <w:rPr>
                <w:rFonts w:cstheme="minorHAnsi"/>
              </w:rPr>
              <w:t xml:space="preserve">Yorkshire </w:t>
            </w:r>
            <w:r>
              <w:rPr>
                <w:rFonts w:cstheme="minorHAnsi"/>
              </w:rPr>
              <w:t xml:space="preserve">&amp; </w:t>
            </w:r>
            <w:r w:rsidRPr="00007A8B">
              <w:rPr>
                <w:rFonts w:cstheme="minorHAnsi"/>
              </w:rPr>
              <w:t>The Humber</w:t>
            </w:r>
          </w:p>
        </w:tc>
        <w:tc>
          <w:tcPr>
            <w:tcW w:w="1937" w:type="dxa"/>
            <w:vAlign w:val="center"/>
          </w:tcPr>
          <w:p w14:paraId="5625E47E" w14:textId="09D2CA64" w:rsidR="008324F3" w:rsidRPr="0047794A" w:rsidRDefault="008324F3" w:rsidP="008324F3">
            <w:pPr>
              <w:spacing w:after="0"/>
              <w:jc w:val="center"/>
              <w:rPr>
                <w:rFonts w:cstheme="minorHAnsi"/>
              </w:rPr>
            </w:pPr>
            <w:r w:rsidRPr="0047794A">
              <w:rPr>
                <w:rFonts w:cstheme="minorHAnsi"/>
              </w:rPr>
              <w:t>80</w:t>
            </w:r>
          </w:p>
        </w:tc>
        <w:tc>
          <w:tcPr>
            <w:tcW w:w="1930" w:type="dxa"/>
            <w:vAlign w:val="center"/>
          </w:tcPr>
          <w:p w14:paraId="06BB977C" w14:textId="1C5557D2" w:rsidR="008324F3" w:rsidRPr="0047794A" w:rsidRDefault="008324F3" w:rsidP="008324F3">
            <w:pPr>
              <w:spacing w:after="0"/>
              <w:jc w:val="center"/>
              <w:rPr>
                <w:rFonts w:cstheme="minorHAnsi"/>
              </w:rPr>
            </w:pPr>
            <w:r w:rsidRPr="0047794A">
              <w:rPr>
                <w:rFonts w:cstheme="minorHAnsi"/>
              </w:rPr>
              <w:t>20</w:t>
            </w:r>
          </w:p>
        </w:tc>
        <w:tc>
          <w:tcPr>
            <w:tcW w:w="1861" w:type="dxa"/>
            <w:vAlign w:val="center"/>
          </w:tcPr>
          <w:p w14:paraId="65AF1E20" w14:textId="335B0D4A" w:rsidR="008324F3" w:rsidRPr="0047794A" w:rsidRDefault="008324F3" w:rsidP="008324F3">
            <w:pPr>
              <w:spacing w:after="0"/>
              <w:jc w:val="center"/>
              <w:rPr>
                <w:rFonts w:cstheme="minorHAnsi"/>
              </w:rPr>
            </w:pPr>
            <w:r w:rsidRPr="0047794A">
              <w:rPr>
                <w:rFonts w:cstheme="minorHAnsi"/>
              </w:rPr>
              <w:t>10</w:t>
            </w:r>
          </w:p>
        </w:tc>
        <w:tc>
          <w:tcPr>
            <w:tcW w:w="1170" w:type="dxa"/>
            <w:vAlign w:val="center"/>
          </w:tcPr>
          <w:p w14:paraId="0A23A6AB" w14:textId="48B7F5F1" w:rsidR="008324F3" w:rsidRPr="0047794A" w:rsidRDefault="008324F3" w:rsidP="008324F3">
            <w:pPr>
              <w:spacing w:after="0"/>
              <w:jc w:val="center"/>
              <w:rPr>
                <w:rFonts w:cstheme="minorHAnsi"/>
              </w:rPr>
            </w:pPr>
            <w:r w:rsidRPr="002B693F">
              <w:t>110</w:t>
            </w:r>
          </w:p>
        </w:tc>
      </w:tr>
      <w:tr w:rsidR="008324F3" w:rsidRPr="0002494B" w14:paraId="6411028D" w14:textId="77777777" w:rsidTr="00135A88">
        <w:trPr>
          <w:trHeight w:val="340"/>
        </w:trPr>
        <w:tc>
          <w:tcPr>
            <w:tcW w:w="2462" w:type="dxa"/>
            <w:vAlign w:val="center"/>
          </w:tcPr>
          <w:p w14:paraId="48550E9E" w14:textId="77777777" w:rsidR="008324F3" w:rsidRPr="00007A8B" w:rsidRDefault="008324F3" w:rsidP="008324F3">
            <w:pPr>
              <w:spacing w:after="0"/>
              <w:jc w:val="center"/>
              <w:rPr>
                <w:rFonts w:cstheme="minorHAnsi"/>
              </w:rPr>
            </w:pPr>
            <w:r>
              <w:rPr>
                <w:rFonts w:cstheme="minorHAnsi"/>
              </w:rPr>
              <w:t>Scotland</w:t>
            </w:r>
          </w:p>
        </w:tc>
        <w:tc>
          <w:tcPr>
            <w:tcW w:w="1937" w:type="dxa"/>
            <w:vAlign w:val="center"/>
          </w:tcPr>
          <w:p w14:paraId="021EA688" w14:textId="3AFED901" w:rsidR="008324F3" w:rsidRPr="0047794A" w:rsidRDefault="008324F3" w:rsidP="008324F3">
            <w:pPr>
              <w:spacing w:after="0"/>
              <w:jc w:val="center"/>
              <w:rPr>
                <w:rFonts w:cstheme="minorHAnsi"/>
              </w:rPr>
            </w:pPr>
            <w:r w:rsidRPr="0047794A">
              <w:rPr>
                <w:rFonts w:cstheme="minorHAnsi"/>
              </w:rPr>
              <w:t>185</w:t>
            </w:r>
          </w:p>
        </w:tc>
        <w:tc>
          <w:tcPr>
            <w:tcW w:w="1930" w:type="dxa"/>
            <w:vAlign w:val="center"/>
          </w:tcPr>
          <w:p w14:paraId="6CE76ECB" w14:textId="3CF573BC" w:rsidR="008324F3" w:rsidRPr="0047794A" w:rsidRDefault="008324F3" w:rsidP="008324F3">
            <w:pPr>
              <w:spacing w:after="0"/>
              <w:jc w:val="center"/>
              <w:rPr>
                <w:rFonts w:cstheme="minorHAnsi"/>
              </w:rPr>
            </w:pPr>
            <w:r w:rsidRPr="0047794A">
              <w:rPr>
                <w:rFonts w:cstheme="minorHAnsi"/>
              </w:rPr>
              <w:t>45</w:t>
            </w:r>
          </w:p>
        </w:tc>
        <w:tc>
          <w:tcPr>
            <w:tcW w:w="1861" w:type="dxa"/>
            <w:vAlign w:val="center"/>
          </w:tcPr>
          <w:p w14:paraId="05925538" w14:textId="6E78D506" w:rsidR="008324F3" w:rsidRPr="0047794A" w:rsidRDefault="008324F3" w:rsidP="008324F3">
            <w:pPr>
              <w:spacing w:after="0"/>
              <w:jc w:val="center"/>
              <w:rPr>
                <w:rFonts w:cstheme="minorHAnsi"/>
              </w:rPr>
            </w:pPr>
            <w:r w:rsidRPr="0047794A">
              <w:rPr>
                <w:rFonts w:cstheme="minorHAnsi"/>
              </w:rPr>
              <w:t>20</w:t>
            </w:r>
          </w:p>
        </w:tc>
        <w:tc>
          <w:tcPr>
            <w:tcW w:w="1170" w:type="dxa"/>
            <w:vAlign w:val="center"/>
          </w:tcPr>
          <w:p w14:paraId="59DBE5F0" w14:textId="752A7720" w:rsidR="008324F3" w:rsidRPr="0047794A" w:rsidRDefault="008324F3" w:rsidP="008324F3">
            <w:pPr>
              <w:spacing w:after="0"/>
              <w:jc w:val="center"/>
              <w:rPr>
                <w:rFonts w:cstheme="minorHAnsi"/>
              </w:rPr>
            </w:pPr>
            <w:r w:rsidRPr="002B693F">
              <w:t>250</w:t>
            </w:r>
          </w:p>
        </w:tc>
      </w:tr>
      <w:tr w:rsidR="008324F3" w:rsidRPr="0002494B" w14:paraId="42562C03" w14:textId="77777777" w:rsidTr="00135A88">
        <w:trPr>
          <w:trHeight w:val="340"/>
        </w:trPr>
        <w:tc>
          <w:tcPr>
            <w:tcW w:w="2462" w:type="dxa"/>
            <w:vAlign w:val="center"/>
          </w:tcPr>
          <w:p w14:paraId="7B9BB74E" w14:textId="77777777" w:rsidR="008324F3" w:rsidRPr="00007A8B" w:rsidRDefault="008324F3" w:rsidP="008324F3">
            <w:pPr>
              <w:spacing w:after="0"/>
              <w:jc w:val="center"/>
              <w:rPr>
                <w:rFonts w:cstheme="minorHAnsi"/>
              </w:rPr>
            </w:pPr>
            <w:r>
              <w:rPr>
                <w:rFonts w:cstheme="minorHAnsi"/>
              </w:rPr>
              <w:t>Wales</w:t>
            </w:r>
          </w:p>
        </w:tc>
        <w:tc>
          <w:tcPr>
            <w:tcW w:w="1937" w:type="dxa"/>
            <w:vAlign w:val="center"/>
          </w:tcPr>
          <w:p w14:paraId="1FD4349B" w14:textId="5A72631C" w:rsidR="008324F3" w:rsidRPr="0047794A" w:rsidRDefault="008324F3" w:rsidP="008324F3">
            <w:pPr>
              <w:spacing w:after="0"/>
              <w:jc w:val="center"/>
              <w:rPr>
                <w:rFonts w:cstheme="minorHAnsi"/>
              </w:rPr>
            </w:pPr>
            <w:r w:rsidRPr="0047794A">
              <w:rPr>
                <w:rFonts w:cstheme="minorHAnsi"/>
              </w:rPr>
              <w:t>190</w:t>
            </w:r>
          </w:p>
        </w:tc>
        <w:tc>
          <w:tcPr>
            <w:tcW w:w="1930" w:type="dxa"/>
            <w:vAlign w:val="center"/>
          </w:tcPr>
          <w:p w14:paraId="2AF2EF28" w14:textId="4C5D76B8" w:rsidR="008324F3" w:rsidRPr="0047794A" w:rsidRDefault="008324F3" w:rsidP="008324F3">
            <w:pPr>
              <w:spacing w:after="0"/>
              <w:jc w:val="center"/>
              <w:rPr>
                <w:rFonts w:cstheme="minorHAnsi"/>
              </w:rPr>
            </w:pPr>
            <w:r w:rsidRPr="0047794A">
              <w:rPr>
                <w:rFonts w:cstheme="minorHAnsi"/>
              </w:rPr>
              <w:t>40</w:t>
            </w:r>
          </w:p>
        </w:tc>
        <w:tc>
          <w:tcPr>
            <w:tcW w:w="1861" w:type="dxa"/>
            <w:vAlign w:val="center"/>
          </w:tcPr>
          <w:p w14:paraId="44CDAAFF" w14:textId="7738BA6F" w:rsidR="008324F3" w:rsidRPr="0047794A" w:rsidRDefault="008324F3" w:rsidP="008324F3">
            <w:pPr>
              <w:spacing w:after="0"/>
              <w:jc w:val="center"/>
              <w:rPr>
                <w:rFonts w:cstheme="minorHAnsi"/>
              </w:rPr>
            </w:pPr>
            <w:r w:rsidRPr="0047794A">
              <w:rPr>
                <w:rFonts w:cstheme="minorHAnsi"/>
              </w:rPr>
              <w:t>20</w:t>
            </w:r>
          </w:p>
        </w:tc>
        <w:tc>
          <w:tcPr>
            <w:tcW w:w="1170" w:type="dxa"/>
            <w:vAlign w:val="center"/>
          </w:tcPr>
          <w:p w14:paraId="2125CDD5" w14:textId="33DE3CDF" w:rsidR="008324F3" w:rsidRPr="0047794A" w:rsidRDefault="008324F3" w:rsidP="008324F3">
            <w:pPr>
              <w:spacing w:after="0"/>
              <w:jc w:val="center"/>
              <w:rPr>
                <w:rFonts w:cstheme="minorHAnsi"/>
              </w:rPr>
            </w:pPr>
            <w:r w:rsidRPr="002B693F">
              <w:t>250</w:t>
            </w:r>
          </w:p>
        </w:tc>
      </w:tr>
      <w:tr w:rsidR="008324F3" w:rsidRPr="0002494B" w14:paraId="4C11407A" w14:textId="77777777" w:rsidTr="00135A88">
        <w:trPr>
          <w:trHeight w:val="340"/>
        </w:trPr>
        <w:tc>
          <w:tcPr>
            <w:tcW w:w="2462" w:type="dxa"/>
            <w:vAlign w:val="center"/>
          </w:tcPr>
          <w:p w14:paraId="7EE33B70" w14:textId="77777777" w:rsidR="008324F3" w:rsidRPr="00007A8B" w:rsidRDefault="008324F3" w:rsidP="008324F3">
            <w:pPr>
              <w:spacing w:after="0"/>
              <w:jc w:val="center"/>
              <w:rPr>
                <w:rFonts w:cstheme="minorHAnsi"/>
                <w:color w:val="000000"/>
              </w:rPr>
            </w:pPr>
            <w:r w:rsidRPr="00007A8B">
              <w:rPr>
                <w:rFonts w:cstheme="minorHAnsi"/>
                <w:color w:val="000000"/>
              </w:rPr>
              <w:t>Northern Ireland</w:t>
            </w:r>
          </w:p>
        </w:tc>
        <w:tc>
          <w:tcPr>
            <w:tcW w:w="1937" w:type="dxa"/>
            <w:vAlign w:val="center"/>
          </w:tcPr>
          <w:p w14:paraId="6E6C3B69" w14:textId="1D7C746A" w:rsidR="008324F3" w:rsidRPr="0047794A" w:rsidRDefault="008324F3" w:rsidP="008324F3">
            <w:pPr>
              <w:spacing w:after="0"/>
              <w:jc w:val="center"/>
              <w:rPr>
                <w:rFonts w:cstheme="minorHAnsi"/>
              </w:rPr>
            </w:pPr>
            <w:r w:rsidRPr="0047794A">
              <w:rPr>
                <w:rFonts w:cstheme="minorHAnsi"/>
              </w:rPr>
              <w:t>180</w:t>
            </w:r>
          </w:p>
        </w:tc>
        <w:tc>
          <w:tcPr>
            <w:tcW w:w="1930" w:type="dxa"/>
            <w:vAlign w:val="center"/>
          </w:tcPr>
          <w:p w14:paraId="49301192" w14:textId="48135E73" w:rsidR="008324F3" w:rsidRPr="0047794A" w:rsidRDefault="008324F3" w:rsidP="008324F3">
            <w:pPr>
              <w:spacing w:after="0"/>
              <w:jc w:val="center"/>
              <w:rPr>
                <w:rFonts w:cstheme="minorHAnsi"/>
              </w:rPr>
            </w:pPr>
            <w:r w:rsidRPr="0047794A">
              <w:rPr>
                <w:rFonts w:cstheme="minorHAnsi"/>
              </w:rPr>
              <w:t>45</w:t>
            </w:r>
          </w:p>
        </w:tc>
        <w:tc>
          <w:tcPr>
            <w:tcW w:w="1861" w:type="dxa"/>
            <w:vAlign w:val="center"/>
          </w:tcPr>
          <w:p w14:paraId="541EF391" w14:textId="73043FF9" w:rsidR="008324F3" w:rsidRPr="0047794A" w:rsidRDefault="008324F3" w:rsidP="008324F3">
            <w:pPr>
              <w:spacing w:after="0"/>
              <w:jc w:val="center"/>
              <w:rPr>
                <w:rFonts w:cstheme="minorHAnsi"/>
              </w:rPr>
            </w:pPr>
            <w:r w:rsidRPr="0047794A">
              <w:rPr>
                <w:rFonts w:cstheme="minorHAnsi"/>
              </w:rPr>
              <w:t>25</w:t>
            </w:r>
          </w:p>
        </w:tc>
        <w:tc>
          <w:tcPr>
            <w:tcW w:w="1170" w:type="dxa"/>
            <w:vAlign w:val="center"/>
          </w:tcPr>
          <w:p w14:paraId="4272E03C" w14:textId="695047B1" w:rsidR="008324F3" w:rsidRPr="0047794A" w:rsidRDefault="008324F3" w:rsidP="008324F3">
            <w:pPr>
              <w:spacing w:after="0"/>
              <w:jc w:val="center"/>
              <w:rPr>
                <w:rFonts w:cstheme="minorHAnsi"/>
              </w:rPr>
            </w:pPr>
            <w:r w:rsidRPr="002B693F">
              <w:t>250</w:t>
            </w:r>
          </w:p>
        </w:tc>
      </w:tr>
      <w:tr w:rsidR="008324F3" w:rsidRPr="00F627A4" w14:paraId="1DF57964" w14:textId="77777777" w:rsidTr="00135A88">
        <w:trPr>
          <w:trHeight w:val="340"/>
        </w:trPr>
        <w:tc>
          <w:tcPr>
            <w:tcW w:w="2462" w:type="dxa"/>
            <w:vAlign w:val="center"/>
          </w:tcPr>
          <w:p w14:paraId="4CE36AA0" w14:textId="77777777" w:rsidR="008324F3" w:rsidRPr="00F627A4" w:rsidRDefault="008324F3" w:rsidP="008324F3">
            <w:pPr>
              <w:spacing w:after="0"/>
              <w:jc w:val="center"/>
              <w:rPr>
                <w:b/>
                <w:color w:val="000000"/>
              </w:rPr>
            </w:pPr>
            <w:r w:rsidRPr="00F627A4">
              <w:rPr>
                <w:b/>
                <w:color w:val="000000"/>
              </w:rPr>
              <w:t>TOTAL:</w:t>
            </w:r>
          </w:p>
        </w:tc>
        <w:tc>
          <w:tcPr>
            <w:tcW w:w="1937" w:type="dxa"/>
            <w:vAlign w:val="center"/>
          </w:tcPr>
          <w:p w14:paraId="4B7E61F4" w14:textId="6200FBF0" w:rsidR="008324F3" w:rsidRPr="0047794A" w:rsidRDefault="008324F3" w:rsidP="008324F3">
            <w:pPr>
              <w:spacing w:after="0"/>
              <w:jc w:val="center"/>
              <w:rPr>
                <w:rFonts w:cstheme="minorHAnsi"/>
              </w:rPr>
            </w:pPr>
            <w:r w:rsidRPr="0047794A">
              <w:rPr>
                <w:rFonts w:cstheme="minorHAnsi"/>
              </w:rPr>
              <w:t>1</w:t>
            </w:r>
            <w:r>
              <w:rPr>
                <w:rFonts w:cstheme="minorHAnsi"/>
              </w:rPr>
              <w:t>,</w:t>
            </w:r>
            <w:r w:rsidRPr="0047794A">
              <w:rPr>
                <w:rFonts w:cstheme="minorHAnsi"/>
              </w:rPr>
              <w:t>505</w:t>
            </w:r>
          </w:p>
        </w:tc>
        <w:tc>
          <w:tcPr>
            <w:tcW w:w="1930" w:type="dxa"/>
            <w:vAlign w:val="center"/>
          </w:tcPr>
          <w:p w14:paraId="4A80A1B6" w14:textId="2BD57EDD" w:rsidR="008324F3" w:rsidRPr="0047794A" w:rsidRDefault="008324F3" w:rsidP="008324F3">
            <w:pPr>
              <w:spacing w:after="0"/>
              <w:jc w:val="center"/>
              <w:rPr>
                <w:rFonts w:cstheme="minorHAnsi"/>
              </w:rPr>
            </w:pPr>
            <w:r w:rsidRPr="0047794A">
              <w:rPr>
                <w:rFonts w:cstheme="minorHAnsi"/>
              </w:rPr>
              <w:t>330</w:t>
            </w:r>
          </w:p>
        </w:tc>
        <w:tc>
          <w:tcPr>
            <w:tcW w:w="1861" w:type="dxa"/>
            <w:vAlign w:val="center"/>
          </w:tcPr>
          <w:p w14:paraId="43C89550" w14:textId="558022B9" w:rsidR="008324F3" w:rsidRPr="0047794A" w:rsidRDefault="008324F3" w:rsidP="008324F3">
            <w:pPr>
              <w:spacing w:after="0"/>
              <w:jc w:val="center"/>
              <w:rPr>
                <w:rFonts w:cstheme="minorHAnsi"/>
              </w:rPr>
            </w:pPr>
            <w:r w:rsidRPr="0047794A">
              <w:rPr>
                <w:rFonts w:cstheme="minorHAnsi"/>
              </w:rPr>
              <w:t>165</w:t>
            </w:r>
          </w:p>
        </w:tc>
        <w:tc>
          <w:tcPr>
            <w:tcW w:w="1170" w:type="dxa"/>
            <w:vAlign w:val="center"/>
          </w:tcPr>
          <w:p w14:paraId="011501DF" w14:textId="421227B6" w:rsidR="008324F3" w:rsidRPr="0047794A" w:rsidRDefault="008324F3" w:rsidP="008324F3">
            <w:pPr>
              <w:spacing w:after="0"/>
              <w:jc w:val="center"/>
              <w:rPr>
                <w:rFonts w:cstheme="minorHAnsi"/>
              </w:rPr>
            </w:pPr>
            <w:r w:rsidRPr="002B693F">
              <w:t>2,000</w:t>
            </w:r>
          </w:p>
        </w:tc>
      </w:tr>
    </w:tbl>
    <w:p w14:paraId="6D3EBFB4" w14:textId="77777777" w:rsidR="00836765" w:rsidRPr="0002494B" w:rsidRDefault="00836765" w:rsidP="009D3F18">
      <w:pPr>
        <w:pStyle w:val="Heading2"/>
        <w:rPr>
          <w:rFonts w:asciiTheme="minorHAnsi" w:hAnsiTheme="minorHAnsi"/>
          <w:color w:val="002060"/>
        </w:rPr>
      </w:pPr>
      <w:r w:rsidRPr="0002494B">
        <w:rPr>
          <w:rFonts w:asciiTheme="minorHAnsi" w:hAnsiTheme="minorHAnsi"/>
          <w:color w:val="002060"/>
        </w:rPr>
        <w:t>Selection of respondents and fieldwork procedure</w:t>
      </w:r>
    </w:p>
    <w:p w14:paraId="1B4D4195" w14:textId="77777777" w:rsidR="007E14D3" w:rsidRDefault="007E14D3" w:rsidP="00532016">
      <w:pPr>
        <w:jc w:val="both"/>
      </w:pPr>
      <w:r w:rsidRPr="0002494B">
        <w:t>As the content of the questionnaire asks respondents to estimate the volumes of post mailed and the value of contracts with postal service providers, a screening process was undertaken at the start of interviews to ensure that respondents could provide valid responses.</w:t>
      </w:r>
    </w:p>
    <w:p w14:paraId="7DD9C39F" w14:textId="77777777" w:rsidR="007E14D3" w:rsidRPr="007E14D3" w:rsidRDefault="007E14D3" w:rsidP="00532016">
      <w:pPr>
        <w:jc w:val="both"/>
      </w:pPr>
      <w:r w:rsidRPr="0002494B">
        <w:t xml:space="preserve">After dialling the telephone number for the business indicated on the sample, interviewers were directed to ask those answering if they were </w:t>
      </w:r>
      <w:r w:rsidRPr="007E14D3">
        <w:t>able to answer questions about their organisation’s mailing processes, volumes for the postal items sent from the UK from sites for which the business is responsible and spend on mail services. If the initial contact indicated that they were not able to do this, they were asked to pass the call over to someone who wa</w:t>
      </w:r>
      <w:r w:rsidR="00927DC6">
        <w:t>s able to answer the questions.</w:t>
      </w:r>
    </w:p>
    <w:p w14:paraId="2632AA71" w14:textId="340E4A24" w:rsidR="007E14D3" w:rsidRPr="007E14D3" w:rsidRDefault="007E14D3" w:rsidP="00532016">
      <w:pPr>
        <w:jc w:val="both"/>
      </w:pPr>
      <w:r w:rsidRPr="007E14D3">
        <w:t xml:space="preserve">During fieldwork interviews were carried out in strict accordance with the guidelines given to interviewers and according to the Market Research Society (MRS) codes and guidelines. During fieldwork quality control was performed in accordance with MRS guidelines. Monitoring the quality of interviews included the witnessing by a supervisor of at least 15% of each of the </w:t>
      </w:r>
      <w:r w:rsidR="001F4DE0" w:rsidRPr="007E14D3">
        <w:t>interviewer</w:t>
      </w:r>
      <w:r w:rsidR="001F4DE0">
        <w:t>s</w:t>
      </w:r>
      <w:r w:rsidR="001F4DE0" w:rsidRPr="007E14D3">
        <w:t>’</w:t>
      </w:r>
      <w:r w:rsidRPr="007E14D3">
        <w:t xml:space="preserve"> work. </w:t>
      </w:r>
    </w:p>
    <w:p w14:paraId="283F9053" w14:textId="77777777" w:rsidR="001F4DE0" w:rsidRDefault="001F4DE0" w:rsidP="009D3F18">
      <w:pPr>
        <w:pStyle w:val="Heading2"/>
        <w:rPr>
          <w:rFonts w:asciiTheme="minorHAnsi" w:hAnsiTheme="minorHAnsi"/>
          <w:color w:val="002060"/>
        </w:rPr>
      </w:pPr>
    </w:p>
    <w:p w14:paraId="293A306D" w14:textId="77777777" w:rsidR="001F4DE0" w:rsidRDefault="001F4DE0" w:rsidP="009D3F18">
      <w:pPr>
        <w:pStyle w:val="Heading2"/>
        <w:rPr>
          <w:rFonts w:asciiTheme="minorHAnsi" w:hAnsiTheme="minorHAnsi"/>
          <w:color w:val="002060"/>
        </w:rPr>
      </w:pPr>
    </w:p>
    <w:p w14:paraId="00C17850" w14:textId="29908B3B" w:rsidR="00BC15DF" w:rsidRPr="0002494B" w:rsidRDefault="009D3F18" w:rsidP="009D3F18">
      <w:pPr>
        <w:pStyle w:val="Heading2"/>
        <w:rPr>
          <w:rFonts w:asciiTheme="minorHAnsi" w:hAnsiTheme="minorHAnsi"/>
          <w:color w:val="002060"/>
        </w:rPr>
      </w:pPr>
      <w:r w:rsidRPr="0002494B">
        <w:rPr>
          <w:rFonts w:asciiTheme="minorHAnsi" w:hAnsiTheme="minorHAnsi"/>
          <w:color w:val="002060"/>
        </w:rPr>
        <w:lastRenderedPageBreak/>
        <w:t>Profile of a</w:t>
      </w:r>
      <w:r w:rsidR="00BC15DF" w:rsidRPr="0002494B">
        <w:rPr>
          <w:rFonts w:asciiTheme="minorHAnsi" w:hAnsiTheme="minorHAnsi"/>
          <w:color w:val="002060"/>
        </w:rPr>
        <w:t>chieved sample</w:t>
      </w:r>
    </w:p>
    <w:p w14:paraId="19313E93" w14:textId="0AF79224" w:rsidR="00F4134F" w:rsidRDefault="00BC15DF">
      <w:r w:rsidRPr="0002494B">
        <w:t xml:space="preserve">At </w:t>
      </w:r>
      <w:r w:rsidR="00855FBF">
        <w:t>the completion of fieldwork</w:t>
      </w:r>
      <w:r w:rsidR="001852F9">
        <w:t xml:space="preserve">, </w:t>
      </w:r>
      <w:r w:rsidR="00297562">
        <w:t>1952</w:t>
      </w:r>
      <w:r w:rsidR="001852F9">
        <w:t xml:space="preserve"> </w:t>
      </w:r>
      <w:r w:rsidRPr="000D483C">
        <w:t>individual</w:t>
      </w:r>
      <w:r w:rsidRPr="0002494B">
        <w:t xml:space="preserve"> interviews were achieved.  These are broken down by reg</w:t>
      </w:r>
      <w:r w:rsidR="00EE6B0A">
        <w:t>ion and business size in table 5</w:t>
      </w:r>
      <w:r w:rsidRPr="0002494B">
        <w:t>.</w:t>
      </w:r>
    </w:p>
    <w:p w14:paraId="113A5902" w14:textId="77777777" w:rsidR="00EE6B0A" w:rsidRPr="0002494B" w:rsidRDefault="00EE6B0A" w:rsidP="00EE6B0A">
      <w:pPr>
        <w:jc w:val="both"/>
      </w:pPr>
      <w:r w:rsidRPr="005126E9">
        <w:t>As is evident in table 5, the unweighted sample achieved this year under-represents smaller businesses and over-represents larger businesses.</w:t>
      </w:r>
      <w:r w:rsidRPr="009171E4">
        <w:t xml:space="preserve">  </w:t>
      </w:r>
      <w:r>
        <w:t xml:space="preserve">In addition, while quotas were set in line with table 4, some quotas were relaxed to ensure that the overall target number of interviews could be achieved. </w:t>
      </w:r>
      <w:r w:rsidRPr="009171E4">
        <w:t>Weighting factors described below were calculated at the data-processing stage in order to make adjustments to the dataset.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1276"/>
        <w:gridCol w:w="737"/>
        <w:gridCol w:w="822"/>
        <w:gridCol w:w="709"/>
        <w:gridCol w:w="850"/>
        <w:gridCol w:w="709"/>
        <w:gridCol w:w="851"/>
      </w:tblGrid>
      <w:tr w:rsidR="004A58A8" w:rsidRPr="0002494B" w14:paraId="61A10779" w14:textId="77777777" w:rsidTr="00205F09">
        <w:trPr>
          <w:trHeight w:val="544"/>
        </w:trPr>
        <w:tc>
          <w:tcPr>
            <w:tcW w:w="9498" w:type="dxa"/>
            <w:gridSpan w:val="9"/>
            <w:shd w:val="clear" w:color="auto" w:fill="auto"/>
            <w:vAlign w:val="center"/>
          </w:tcPr>
          <w:p w14:paraId="06756B46" w14:textId="77777777" w:rsidR="004A58A8" w:rsidRPr="0002494B" w:rsidRDefault="004A58A8" w:rsidP="0081296F">
            <w:pPr>
              <w:spacing w:after="0"/>
              <w:rPr>
                <w:i/>
              </w:rPr>
            </w:pPr>
            <w:r>
              <w:rPr>
                <w:i/>
              </w:rPr>
              <w:t>Table 5</w:t>
            </w:r>
            <w:r w:rsidRPr="0002494B">
              <w:rPr>
                <w:i/>
              </w:rPr>
              <w:t>: Achieved unweighted sample by region and business size</w:t>
            </w:r>
          </w:p>
        </w:tc>
      </w:tr>
      <w:tr w:rsidR="004A58A8" w:rsidRPr="0002494B" w14:paraId="1B1338D8" w14:textId="77777777" w:rsidTr="00F3793F">
        <w:tc>
          <w:tcPr>
            <w:tcW w:w="2835" w:type="dxa"/>
            <w:vMerge w:val="restart"/>
            <w:shd w:val="pct15" w:color="auto" w:fill="auto"/>
            <w:vAlign w:val="center"/>
          </w:tcPr>
          <w:p w14:paraId="79A8A780" w14:textId="77777777" w:rsidR="004A58A8" w:rsidRPr="0002494B" w:rsidRDefault="004A58A8" w:rsidP="009B4313">
            <w:pPr>
              <w:jc w:val="center"/>
              <w:rPr>
                <w:b/>
              </w:rPr>
            </w:pPr>
            <w:r w:rsidRPr="0002494B">
              <w:rPr>
                <w:b/>
              </w:rPr>
              <w:t>Region</w:t>
            </w:r>
          </w:p>
        </w:tc>
        <w:tc>
          <w:tcPr>
            <w:tcW w:w="709" w:type="dxa"/>
            <w:vMerge w:val="restart"/>
            <w:shd w:val="pct15" w:color="auto" w:fill="auto"/>
            <w:vAlign w:val="center"/>
          </w:tcPr>
          <w:p w14:paraId="562EC94B" w14:textId="77777777" w:rsidR="004A58A8" w:rsidRPr="0002494B" w:rsidRDefault="004A58A8" w:rsidP="009B4313">
            <w:pPr>
              <w:jc w:val="center"/>
              <w:rPr>
                <w:b/>
              </w:rPr>
            </w:pPr>
            <w:r w:rsidRPr="0002494B">
              <w:rPr>
                <w:b/>
              </w:rPr>
              <w:t>N</w:t>
            </w:r>
          </w:p>
        </w:tc>
        <w:tc>
          <w:tcPr>
            <w:tcW w:w="1276" w:type="dxa"/>
            <w:vMerge w:val="restart"/>
            <w:shd w:val="pct15" w:color="auto" w:fill="auto"/>
            <w:vAlign w:val="center"/>
          </w:tcPr>
          <w:p w14:paraId="5BED1C62" w14:textId="77777777" w:rsidR="004A58A8" w:rsidRPr="0002494B" w:rsidRDefault="004A58A8" w:rsidP="009B4313">
            <w:pPr>
              <w:jc w:val="center"/>
              <w:rPr>
                <w:b/>
              </w:rPr>
            </w:pPr>
            <w:r w:rsidRPr="0002494B">
              <w:rPr>
                <w:b/>
              </w:rPr>
              <w:t>Region - aggregated</w:t>
            </w:r>
          </w:p>
        </w:tc>
        <w:tc>
          <w:tcPr>
            <w:tcW w:w="3118" w:type="dxa"/>
            <w:gridSpan w:val="4"/>
            <w:shd w:val="pct15" w:color="auto" w:fill="auto"/>
          </w:tcPr>
          <w:p w14:paraId="3266C926" w14:textId="77777777" w:rsidR="004A58A8" w:rsidRPr="0002494B" w:rsidRDefault="004A58A8" w:rsidP="004020B5">
            <w:pPr>
              <w:jc w:val="center"/>
              <w:rPr>
                <w:b/>
              </w:rPr>
            </w:pPr>
            <w:r w:rsidRPr="0002494B">
              <w:rPr>
                <w:b/>
              </w:rPr>
              <w:t>Business size</w:t>
            </w:r>
          </w:p>
        </w:tc>
        <w:tc>
          <w:tcPr>
            <w:tcW w:w="1560" w:type="dxa"/>
            <w:gridSpan w:val="2"/>
            <w:vMerge w:val="restart"/>
            <w:shd w:val="pct15" w:color="auto" w:fill="auto"/>
            <w:vAlign w:val="center"/>
          </w:tcPr>
          <w:p w14:paraId="2C3F7FB6" w14:textId="77777777" w:rsidR="004A58A8" w:rsidRPr="0002494B" w:rsidRDefault="004A58A8" w:rsidP="008B4511">
            <w:pPr>
              <w:jc w:val="center"/>
              <w:rPr>
                <w:b/>
              </w:rPr>
            </w:pPr>
            <w:r w:rsidRPr="0002494B">
              <w:rPr>
                <w:b/>
              </w:rPr>
              <w:t>Total</w:t>
            </w:r>
          </w:p>
        </w:tc>
      </w:tr>
      <w:tr w:rsidR="004A58A8" w:rsidRPr="0002494B" w14:paraId="266A15E3" w14:textId="77777777" w:rsidTr="00F3793F">
        <w:tc>
          <w:tcPr>
            <w:tcW w:w="2835" w:type="dxa"/>
            <w:vMerge/>
            <w:shd w:val="pct15" w:color="auto" w:fill="auto"/>
          </w:tcPr>
          <w:p w14:paraId="4B787422" w14:textId="77777777" w:rsidR="004A58A8" w:rsidRPr="0002494B" w:rsidRDefault="004A58A8"/>
        </w:tc>
        <w:tc>
          <w:tcPr>
            <w:tcW w:w="709" w:type="dxa"/>
            <w:vMerge/>
            <w:shd w:val="pct15" w:color="auto" w:fill="auto"/>
          </w:tcPr>
          <w:p w14:paraId="670C28FF" w14:textId="77777777" w:rsidR="004A58A8" w:rsidRPr="0002494B" w:rsidRDefault="004A58A8"/>
        </w:tc>
        <w:tc>
          <w:tcPr>
            <w:tcW w:w="1276" w:type="dxa"/>
            <w:vMerge/>
            <w:shd w:val="pct15" w:color="auto" w:fill="auto"/>
          </w:tcPr>
          <w:p w14:paraId="588DA703" w14:textId="77777777" w:rsidR="004A58A8" w:rsidRPr="0002494B" w:rsidRDefault="004A58A8"/>
        </w:tc>
        <w:tc>
          <w:tcPr>
            <w:tcW w:w="1559" w:type="dxa"/>
            <w:gridSpan w:val="2"/>
            <w:shd w:val="pct15" w:color="auto" w:fill="auto"/>
          </w:tcPr>
          <w:p w14:paraId="4D4CF8E7" w14:textId="77777777" w:rsidR="004A58A8" w:rsidRPr="0002494B" w:rsidRDefault="004A58A8" w:rsidP="004020B5">
            <w:pPr>
              <w:jc w:val="center"/>
              <w:rPr>
                <w:b/>
              </w:rPr>
            </w:pPr>
            <w:r>
              <w:rPr>
                <w:b/>
              </w:rPr>
              <w:t>0</w:t>
            </w:r>
            <w:r w:rsidRPr="0002494B">
              <w:rPr>
                <w:b/>
              </w:rPr>
              <w:t>-9</w:t>
            </w:r>
          </w:p>
        </w:tc>
        <w:tc>
          <w:tcPr>
            <w:tcW w:w="1559" w:type="dxa"/>
            <w:gridSpan w:val="2"/>
            <w:shd w:val="pct15" w:color="auto" w:fill="auto"/>
          </w:tcPr>
          <w:p w14:paraId="1CF59574" w14:textId="77777777" w:rsidR="004A58A8" w:rsidRPr="0002494B" w:rsidRDefault="004A58A8" w:rsidP="004020B5">
            <w:pPr>
              <w:jc w:val="center"/>
              <w:rPr>
                <w:b/>
              </w:rPr>
            </w:pPr>
            <w:r w:rsidRPr="0002494B">
              <w:rPr>
                <w:b/>
              </w:rPr>
              <w:t>10+</w:t>
            </w:r>
          </w:p>
        </w:tc>
        <w:tc>
          <w:tcPr>
            <w:tcW w:w="1560" w:type="dxa"/>
            <w:gridSpan w:val="2"/>
            <w:vMerge/>
            <w:shd w:val="pct15" w:color="auto" w:fill="auto"/>
          </w:tcPr>
          <w:p w14:paraId="14734D53" w14:textId="77777777" w:rsidR="004A58A8" w:rsidRPr="0002494B" w:rsidRDefault="004A58A8"/>
        </w:tc>
      </w:tr>
      <w:tr w:rsidR="004A58A8" w:rsidRPr="0002494B" w14:paraId="6E46D439" w14:textId="77777777" w:rsidTr="008105FA">
        <w:tc>
          <w:tcPr>
            <w:tcW w:w="2835" w:type="dxa"/>
            <w:vMerge/>
            <w:shd w:val="pct15" w:color="auto" w:fill="auto"/>
          </w:tcPr>
          <w:p w14:paraId="4ED669CD" w14:textId="77777777" w:rsidR="004A58A8" w:rsidRPr="0002494B" w:rsidRDefault="004A58A8"/>
        </w:tc>
        <w:tc>
          <w:tcPr>
            <w:tcW w:w="709" w:type="dxa"/>
            <w:vMerge/>
            <w:shd w:val="pct15" w:color="auto" w:fill="auto"/>
          </w:tcPr>
          <w:p w14:paraId="12A5AA21" w14:textId="77777777" w:rsidR="004A58A8" w:rsidRPr="0002494B" w:rsidRDefault="004A58A8"/>
        </w:tc>
        <w:tc>
          <w:tcPr>
            <w:tcW w:w="1276" w:type="dxa"/>
            <w:vMerge/>
            <w:shd w:val="pct15" w:color="auto" w:fill="auto"/>
          </w:tcPr>
          <w:p w14:paraId="787C607E" w14:textId="77777777" w:rsidR="004A58A8" w:rsidRPr="0002494B" w:rsidRDefault="004A58A8"/>
        </w:tc>
        <w:tc>
          <w:tcPr>
            <w:tcW w:w="737" w:type="dxa"/>
            <w:shd w:val="pct15" w:color="auto" w:fill="auto"/>
          </w:tcPr>
          <w:p w14:paraId="568EBDEE" w14:textId="77777777" w:rsidR="004A58A8" w:rsidRPr="0002494B" w:rsidRDefault="004A58A8" w:rsidP="004020B5">
            <w:pPr>
              <w:jc w:val="center"/>
              <w:rPr>
                <w:b/>
              </w:rPr>
            </w:pPr>
            <w:r w:rsidRPr="0002494B">
              <w:rPr>
                <w:b/>
              </w:rPr>
              <w:t>N</w:t>
            </w:r>
          </w:p>
        </w:tc>
        <w:tc>
          <w:tcPr>
            <w:tcW w:w="822" w:type="dxa"/>
            <w:shd w:val="pct15" w:color="auto" w:fill="auto"/>
          </w:tcPr>
          <w:p w14:paraId="3D192C8D" w14:textId="77777777" w:rsidR="004A58A8" w:rsidRPr="0002494B" w:rsidRDefault="004A58A8" w:rsidP="004020B5">
            <w:pPr>
              <w:jc w:val="center"/>
              <w:rPr>
                <w:b/>
              </w:rPr>
            </w:pPr>
            <w:r w:rsidRPr="0002494B">
              <w:rPr>
                <w:b/>
              </w:rPr>
              <w:t>%</w:t>
            </w:r>
          </w:p>
        </w:tc>
        <w:tc>
          <w:tcPr>
            <w:tcW w:w="709" w:type="dxa"/>
            <w:shd w:val="pct15" w:color="auto" w:fill="auto"/>
          </w:tcPr>
          <w:p w14:paraId="09CEF5F1" w14:textId="77777777" w:rsidR="004A58A8" w:rsidRPr="0002494B" w:rsidRDefault="004A58A8" w:rsidP="004020B5">
            <w:pPr>
              <w:jc w:val="center"/>
              <w:rPr>
                <w:b/>
              </w:rPr>
            </w:pPr>
            <w:r w:rsidRPr="0002494B">
              <w:rPr>
                <w:b/>
              </w:rPr>
              <w:t>N</w:t>
            </w:r>
          </w:p>
        </w:tc>
        <w:tc>
          <w:tcPr>
            <w:tcW w:w="850" w:type="dxa"/>
            <w:shd w:val="pct15" w:color="auto" w:fill="auto"/>
          </w:tcPr>
          <w:p w14:paraId="63BDD46C" w14:textId="77777777" w:rsidR="004A58A8" w:rsidRPr="0002494B" w:rsidRDefault="004A58A8" w:rsidP="004020B5">
            <w:pPr>
              <w:jc w:val="center"/>
              <w:rPr>
                <w:b/>
              </w:rPr>
            </w:pPr>
            <w:r w:rsidRPr="0002494B">
              <w:rPr>
                <w:b/>
              </w:rPr>
              <w:t>%</w:t>
            </w:r>
          </w:p>
        </w:tc>
        <w:tc>
          <w:tcPr>
            <w:tcW w:w="709" w:type="dxa"/>
            <w:shd w:val="pct15" w:color="auto" w:fill="auto"/>
          </w:tcPr>
          <w:p w14:paraId="048B2415" w14:textId="77777777" w:rsidR="004A58A8" w:rsidRPr="0002494B" w:rsidRDefault="004A58A8" w:rsidP="004020B5">
            <w:pPr>
              <w:jc w:val="center"/>
              <w:rPr>
                <w:b/>
              </w:rPr>
            </w:pPr>
            <w:r w:rsidRPr="0002494B">
              <w:rPr>
                <w:b/>
              </w:rPr>
              <w:t>N</w:t>
            </w:r>
          </w:p>
        </w:tc>
        <w:tc>
          <w:tcPr>
            <w:tcW w:w="851" w:type="dxa"/>
            <w:shd w:val="pct15" w:color="auto" w:fill="auto"/>
          </w:tcPr>
          <w:p w14:paraId="68F3DBDE" w14:textId="77777777" w:rsidR="004A58A8" w:rsidRPr="0002494B" w:rsidRDefault="004A58A8" w:rsidP="004020B5">
            <w:pPr>
              <w:jc w:val="center"/>
              <w:rPr>
                <w:b/>
              </w:rPr>
            </w:pPr>
            <w:r w:rsidRPr="0002494B">
              <w:rPr>
                <w:b/>
              </w:rPr>
              <w:t>%</w:t>
            </w:r>
          </w:p>
        </w:tc>
      </w:tr>
      <w:tr w:rsidR="00E20191" w:rsidRPr="0002494B" w14:paraId="4E95C014" w14:textId="77777777" w:rsidTr="004D4272">
        <w:trPr>
          <w:trHeight w:val="397"/>
        </w:trPr>
        <w:tc>
          <w:tcPr>
            <w:tcW w:w="2835" w:type="dxa"/>
            <w:vAlign w:val="bottom"/>
          </w:tcPr>
          <w:p w14:paraId="2E488339" w14:textId="77777777" w:rsidR="00E20191" w:rsidRPr="0002494B" w:rsidRDefault="00E20191" w:rsidP="00E20191">
            <w:pPr>
              <w:spacing w:after="0"/>
              <w:rPr>
                <w:color w:val="000000"/>
              </w:rPr>
            </w:pPr>
            <w:r w:rsidRPr="0002494B">
              <w:rPr>
                <w:color w:val="000000"/>
              </w:rPr>
              <w:t>East of England</w:t>
            </w:r>
          </w:p>
        </w:tc>
        <w:tc>
          <w:tcPr>
            <w:tcW w:w="709" w:type="dxa"/>
            <w:vAlign w:val="center"/>
          </w:tcPr>
          <w:p w14:paraId="2EDEE691" w14:textId="13E317D0" w:rsidR="00E20191" w:rsidRDefault="00E20191" w:rsidP="00E20191">
            <w:pPr>
              <w:spacing w:after="0"/>
              <w:jc w:val="center"/>
              <w:rPr>
                <w:rFonts w:ascii="Calibri" w:hAnsi="Calibri"/>
                <w:color w:val="000000"/>
              </w:rPr>
            </w:pPr>
            <w:r>
              <w:rPr>
                <w:rFonts w:ascii="Calibri" w:hAnsi="Calibri"/>
                <w:color w:val="000000"/>
              </w:rPr>
              <w:t>1</w:t>
            </w:r>
            <w:r w:rsidR="00297562">
              <w:rPr>
                <w:rFonts w:ascii="Calibri" w:hAnsi="Calibri"/>
                <w:color w:val="000000"/>
              </w:rPr>
              <w:t>15</w:t>
            </w:r>
          </w:p>
        </w:tc>
        <w:tc>
          <w:tcPr>
            <w:tcW w:w="1276" w:type="dxa"/>
            <w:vMerge w:val="restart"/>
            <w:shd w:val="clear" w:color="auto" w:fill="auto"/>
            <w:vAlign w:val="center"/>
          </w:tcPr>
          <w:p w14:paraId="38401FBE" w14:textId="77777777" w:rsidR="00E20191" w:rsidRPr="00205F09" w:rsidRDefault="00E20191" w:rsidP="00E20191">
            <w:pPr>
              <w:spacing w:after="0"/>
              <w:rPr>
                <w:color w:val="000000"/>
              </w:rPr>
            </w:pPr>
            <w:r w:rsidRPr="00205F09">
              <w:rPr>
                <w:color w:val="000000"/>
              </w:rPr>
              <w:t>Midlands</w:t>
            </w:r>
          </w:p>
        </w:tc>
        <w:tc>
          <w:tcPr>
            <w:tcW w:w="737" w:type="dxa"/>
            <w:vMerge w:val="restart"/>
            <w:shd w:val="clear" w:color="auto" w:fill="auto"/>
            <w:vAlign w:val="center"/>
          </w:tcPr>
          <w:p w14:paraId="0F0E986A" w14:textId="1FC55362" w:rsidR="00E20191" w:rsidRPr="00205F09" w:rsidRDefault="00E20191" w:rsidP="00297562">
            <w:pPr>
              <w:spacing w:after="0" w:line="240" w:lineRule="auto"/>
              <w:jc w:val="center"/>
              <w:rPr>
                <w:rFonts w:ascii="Calibri" w:eastAsia="Times New Roman" w:hAnsi="Calibri" w:cs="Times New Roman"/>
              </w:rPr>
            </w:pPr>
            <w:r>
              <w:rPr>
                <w:rFonts w:ascii="Calibri" w:eastAsia="Times New Roman" w:hAnsi="Calibri" w:cs="Times New Roman"/>
              </w:rPr>
              <w:t>2</w:t>
            </w:r>
            <w:r w:rsidR="00297562">
              <w:rPr>
                <w:rFonts w:ascii="Calibri" w:eastAsia="Times New Roman" w:hAnsi="Calibri" w:cs="Times New Roman"/>
              </w:rPr>
              <w:t>52</w:t>
            </w:r>
          </w:p>
        </w:tc>
        <w:tc>
          <w:tcPr>
            <w:tcW w:w="822" w:type="dxa"/>
            <w:vMerge w:val="restart"/>
            <w:shd w:val="clear" w:color="auto" w:fill="auto"/>
            <w:vAlign w:val="center"/>
          </w:tcPr>
          <w:p w14:paraId="3DF9CC8F" w14:textId="01D01BB3" w:rsidR="00E20191" w:rsidRPr="00205F09" w:rsidRDefault="00E20191" w:rsidP="00297562">
            <w:pPr>
              <w:spacing w:after="0" w:line="240" w:lineRule="auto"/>
              <w:jc w:val="center"/>
              <w:rPr>
                <w:rFonts w:ascii="Calibri" w:eastAsia="Times New Roman" w:hAnsi="Calibri" w:cs="Times New Roman"/>
              </w:rPr>
            </w:pPr>
            <w:r>
              <w:rPr>
                <w:rFonts w:ascii="Calibri" w:eastAsia="Times New Roman" w:hAnsi="Calibri" w:cs="Times New Roman"/>
              </w:rPr>
              <w:t>1</w:t>
            </w:r>
            <w:r w:rsidR="00297562">
              <w:rPr>
                <w:rFonts w:ascii="Calibri" w:eastAsia="Times New Roman" w:hAnsi="Calibri" w:cs="Times New Roman"/>
              </w:rPr>
              <w:t>2</w:t>
            </w:r>
            <w:r w:rsidR="004E3404">
              <w:rPr>
                <w:rFonts w:ascii="Calibri" w:eastAsia="Times New Roman" w:hAnsi="Calibri" w:cs="Times New Roman"/>
              </w:rPr>
              <w:t>.</w:t>
            </w:r>
            <w:r w:rsidR="00297562">
              <w:rPr>
                <w:rFonts w:ascii="Calibri" w:eastAsia="Times New Roman" w:hAnsi="Calibri" w:cs="Times New Roman"/>
              </w:rPr>
              <w:t>9</w:t>
            </w:r>
          </w:p>
        </w:tc>
        <w:tc>
          <w:tcPr>
            <w:tcW w:w="709" w:type="dxa"/>
            <w:vMerge w:val="restart"/>
            <w:shd w:val="clear" w:color="auto" w:fill="auto"/>
            <w:vAlign w:val="center"/>
          </w:tcPr>
          <w:p w14:paraId="332970AD" w14:textId="1B9EFDA1" w:rsidR="00E20191" w:rsidRPr="00205F09" w:rsidRDefault="00297562" w:rsidP="00297562">
            <w:pPr>
              <w:spacing w:after="0" w:line="240" w:lineRule="auto"/>
              <w:jc w:val="center"/>
              <w:rPr>
                <w:rFonts w:ascii="Calibri" w:eastAsia="Times New Roman" w:hAnsi="Calibri" w:cs="Times New Roman"/>
              </w:rPr>
            </w:pPr>
            <w:r>
              <w:rPr>
                <w:rFonts w:ascii="Calibri" w:eastAsia="Times New Roman" w:hAnsi="Calibri" w:cs="Times New Roman"/>
              </w:rPr>
              <w:t>91</w:t>
            </w:r>
          </w:p>
        </w:tc>
        <w:tc>
          <w:tcPr>
            <w:tcW w:w="850" w:type="dxa"/>
            <w:vMerge w:val="restart"/>
            <w:shd w:val="clear" w:color="auto" w:fill="auto"/>
            <w:vAlign w:val="center"/>
          </w:tcPr>
          <w:p w14:paraId="57D477CF" w14:textId="2D14F182" w:rsidR="00E20191" w:rsidRPr="00205F09" w:rsidRDefault="00297562" w:rsidP="00297562">
            <w:pPr>
              <w:spacing w:after="0" w:line="240" w:lineRule="auto"/>
              <w:jc w:val="center"/>
              <w:rPr>
                <w:rFonts w:ascii="Calibri" w:eastAsia="Times New Roman" w:hAnsi="Calibri" w:cs="Times New Roman"/>
              </w:rPr>
            </w:pPr>
            <w:r>
              <w:rPr>
                <w:rFonts w:ascii="Calibri" w:eastAsia="Times New Roman" w:hAnsi="Calibri" w:cs="Times New Roman"/>
              </w:rPr>
              <w:t>4.7</w:t>
            </w:r>
          </w:p>
        </w:tc>
        <w:tc>
          <w:tcPr>
            <w:tcW w:w="709" w:type="dxa"/>
            <w:vMerge w:val="restart"/>
            <w:shd w:val="clear" w:color="auto" w:fill="auto"/>
            <w:vAlign w:val="center"/>
          </w:tcPr>
          <w:p w14:paraId="0D052DAC" w14:textId="28F164B4" w:rsidR="00E20191" w:rsidRPr="00205F09" w:rsidRDefault="00E20191" w:rsidP="00297562">
            <w:pPr>
              <w:spacing w:after="0" w:line="240" w:lineRule="auto"/>
              <w:jc w:val="center"/>
              <w:rPr>
                <w:rFonts w:ascii="Calibri" w:eastAsia="Times New Roman" w:hAnsi="Calibri" w:cs="Times New Roman"/>
              </w:rPr>
            </w:pPr>
            <w:r w:rsidRPr="008B0B4D">
              <w:t>3</w:t>
            </w:r>
            <w:r w:rsidR="00297562">
              <w:t>4</w:t>
            </w:r>
            <w:r w:rsidR="006009D4">
              <w:t>3</w:t>
            </w:r>
          </w:p>
        </w:tc>
        <w:tc>
          <w:tcPr>
            <w:tcW w:w="851" w:type="dxa"/>
            <w:vMerge w:val="restart"/>
            <w:shd w:val="clear" w:color="auto" w:fill="auto"/>
            <w:vAlign w:val="center"/>
          </w:tcPr>
          <w:p w14:paraId="1AB5E16D" w14:textId="28BD719F" w:rsidR="00E20191" w:rsidRPr="00205F09" w:rsidRDefault="00E20191" w:rsidP="00BB1E88">
            <w:pPr>
              <w:spacing w:after="0" w:line="240" w:lineRule="auto"/>
              <w:jc w:val="center"/>
              <w:rPr>
                <w:rFonts w:ascii="Calibri" w:eastAsia="Times New Roman" w:hAnsi="Calibri" w:cs="Times New Roman"/>
              </w:rPr>
            </w:pPr>
            <w:r>
              <w:rPr>
                <w:rFonts w:ascii="Calibri" w:eastAsia="Times New Roman" w:hAnsi="Calibri" w:cs="Times New Roman"/>
              </w:rPr>
              <w:t>1</w:t>
            </w:r>
            <w:r w:rsidR="00BB1E88">
              <w:rPr>
                <w:rFonts w:ascii="Calibri" w:eastAsia="Times New Roman" w:hAnsi="Calibri" w:cs="Times New Roman"/>
              </w:rPr>
              <w:t>7.6</w:t>
            </w:r>
          </w:p>
        </w:tc>
      </w:tr>
      <w:tr w:rsidR="00E20191" w:rsidRPr="0002494B" w14:paraId="0250A474" w14:textId="77777777" w:rsidTr="004D4272">
        <w:trPr>
          <w:trHeight w:val="397"/>
        </w:trPr>
        <w:tc>
          <w:tcPr>
            <w:tcW w:w="2835" w:type="dxa"/>
            <w:vAlign w:val="bottom"/>
          </w:tcPr>
          <w:p w14:paraId="61F6A2EB" w14:textId="77777777" w:rsidR="00E20191" w:rsidRPr="0002494B" w:rsidRDefault="00E20191" w:rsidP="00E20191">
            <w:pPr>
              <w:spacing w:after="0"/>
              <w:rPr>
                <w:color w:val="000000"/>
              </w:rPr>
            </w:pPr>
            <w:r w:rsidRPr="0002494B">
              <w:rPr>
                <w:color w:val="000000"/>
              </w:rPr>
              <w:t>East Midlands</w:t>
            </w:r>
          </w:p>
        </w:tc>
        <w:tc>
          <w:tcPr>
            <w:tcW w:w="709" w:type="dxa"/>
            <w:vAlign w:val="center"/>
          </w:tcPr>
          <w:p w14:paraId="4DD5018A" w14:textId="5898D9FE" w:rsidR="00E20191" w:rsidRDefault="00297562" w:rsidP="00E20191">
            <w:pPr>
              <w:spacing w:after="0"/>
              <w:jc w:val="center"/>
              <w:rPr>
                <w:rFonts w:ascii="Calibri" w:hAnsi="Calibri"/>
                <w:color w:val="000000"/>
              </w:rPr>
            </w:pPr>
            <w:r>
              <w:rPr>
                <w:rFonts w:ascii="Calibri" w:hAnsi="Calibri"/>
                <w:color w:val="000000"/>
              </w:rPr>
              <w:t>102</w:t>
            </w:r>
          </w:p>
        </w:tc>
        <w:tc>
          <w:tcPr>
            <w:tcW w:w="1276" w:type="dxa"/>
            <w:vMerge/>
            <w:shd w:val="clear" w:color="auto" w:fill="auto"/>
            <w:vAlign w:val="center"/>
          </w:tcPr>
          <w:p w14:paraId="7FA8E1BF" w14:textId="77777777" w:rsidR="00E20191" w:rsidRPr="00205F09" w:rsidRDefault="00E20191" w:rsidP="00E20191">
            <w:pPr>
              <w:spacing w:after="0"/>
            </w:pPr>
          </w:p>
        </w:tc>
        <w:tc>
          <w:tcPr>
            <w:tcW w:w="737" w:type="dxa"/>
            <w:vMerge/>
            <w:shd w:val="clear" w:color="auto" w:fill="auto"/>
            <w:vAlign w:val="center"/>
          </w:tcPr>
          <w:p w14:paraId="0CE95BB1" w14:textId="77777777" w:rsidR="00E20191" w:rsidRPr="00205F09" w:rsidRDefault="00E20191" w:rsidP="00E20191">
            <w:pPr>
              <w:jc w:val="center"/>
            </w:pPr>
          </w:p>
        </w:tc>
        <w:tc>
          <w:tcPr>
            <w:tcW w:w="822" w:type="dxa"/>
            <w:vMerge/>
            <w:shd w:val="clear" w:color="auto" w:fill="auto"/>
            <w:vAlign w:val="center"/>
          </w:tcPr>
          <w:p w14:paraId="6F6F6027"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1EC8A39E" w14:textId="77777777" w:rsidR="00E20191" w:rsidRPr="00205F09" w:rsidRDefault="00E20191" w:rsidP="00E20191">
            <w:pPr>
              <w:spacing w:after="0" w:line="240" w:lineRule="auto"/>
              <w:jc w:val="center"/>
              <w:rPr>
                <w:rFonts w:ascii="Calibri" w:eastAsia="Times New Roman" w:hAnsi="Calibri" w:cs="Times New Roman"/>
              </w:rPr>
            </w:pPr>
          </w:p>
        </w:tc>
        <w:tc>
          <w:tcPr>
            <w:tcW w:w="850" w:type="dxa"/>
            <w:vMerge/>
            <w:shd w:val="clear" w:color="auto" w:fill="auto"/>
            <w:vAlign w:val="center"/>
          </w:tcPr>
          <w:p w14:paraId="1239AA29"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49419E7E" w14:textId="77777777" w:rsidR="00E20191" w:rsidRPr="00205F09" w:rsidRDefault="00E20191" w:rsidP="00E20191">
            <w:pPr>
              <w:spacing w:after="0" w:line="240" w:lineRule="auto"/>
              <w:jc w:val="center"/>
              <w:rPr>
                <w:rFonts w:ascii="Calibri" w:eastAsia="Times New Roman" w:hAnsi="Calibri" w:cs="Times New Roman"/>
              </w:rPr>
            </w:pPr>
          </w:p>
        </w:tc>
        <w:tc>
          <w:tcPr>
            <w:tcW w:w="851" w:type="dxa"/>
            <w:vMerge/>
            <w:shd w:val="clear" w:color="auto" w:fill="auto"/>
            <w:vAlign w:val="center"/>
          </w:tcPr>
          <w:p w14:paraId="756A1911" w14:textId="77777777" w:rsidR="00E20191" w:rsidRPr="00205F09" w:rsidRDefault="00E20191" w:rsidP="00E20191">
            <w:pPr>
              <w:jc w:val="center"/>
            </w:pPr>
          </w:p>
        </w:tc>
      </w:tr>
      <w:tr w:rsidR="00E20191" w:rsidRPr="0002494B" w14:paraId="1B89498B" w14:textId="77777777" w:rsidTr="004D4272">
        <w:trPr>
          <w:trHeight w:val="397"/>
        </w:trPr>
        <w:tc>
          <w:tcPr>
            <w:tcW w:w="2835" w:type="dxa"/>
            <w:vAlign w:val="bottom"/>
          </w:tcPr>
          <w:p w14:paraId="6AC1B29B" w14:textId="77777777" w:rsidR="00E20191" w:rsidRPr="0002494B" w:rsidRDefault="00E20191" w:rsidP="00E20191">
            <w:pPr>
              <w:spacing w:after="0"/>
              <w:rPr>
                <w:color w:val="000000"/>
              </w:rPr>
            </w:pPr>
            <w:r w:rsidRPr="0002494B">
              <w:rPr>
                <w:color w:val="000000"/>
              </w:rPr>
              <w:t>West Midlands</w:t>
            </w:r>
          </w:p>
        </w:tc>
        <w:tc>
          <w:tcPr>
            <w:tcW w:w="709" w:type="dxa"/>
            <w:vAlign w:val="center"/>
          </w:tcPr>
          <w:p w14:paraId="23EDD48E" w14:textId="660B2467" w:rsidR="00E20191" w:rsidRDefault="00297562" w:rsidP="00E20191">
            <w:pPr>
              <w:spacing w:after="0"/>
              <w:jc w:val="center"/>
              <w:rPr>
                <w:rFonts w:ascii="Calibri" w:hAnsi="Calibri"/>
                <w:color w:val="000000"/>
              </w:rPr>
            </w:pPr>
            <w:r>
              <w:rPr>
                <w:rFonts w:ascii="Calibri" w:hAnsi="Calibri"/>
                <w:color w:val="000000"/>
              </w:rPr>
              <w:t>126</w:t>
            </w:r>
          </w:p>
        </w:tc>
        <w:tc>
          <w:tcPr>
            <w:tcW w:w="1276" w:type="dxa"/>
            <w:vMerge/>
            <w:shd w:val="clear" w:color="auto" w:fill="auto"/>
            <w:vAlign w:val="center"/>
          </w:tcPr>
          <w:p w14:paraId="760019CF" w14:textId="77777777" w:rsidR="00E20191" w:rsidRPr="00205F09" w:rsidRDefault="00E20191" w:rsidP="00E20191">
            <w:pPr>
              <w:spacing w:after="0"/>
            </w:pPr>
          </w:p>
        </w:tc>
        <w:tc>
          <w:tcPr>
            <w:tcW w:w="737" w:type="dxa"/>
            <w:vMerge/>
            <w:shd w:val="clear" w:color="auto" w:fill="auto"/>
            <w:vAlign w:val="center"/>
          </w:tcPr>
          <w:p w14:paraId="7CEB0C50" w14:textId="77777777" w:rsidR="00E20191" w:rsidRPr="00205F09" w:rsidRDefault="00E20191" w:rsidP="00E20191">
            <w:pPr>
              <w:jc w:val="center"/>
            </w:pPr>
          </w:p>
        </w:tc>
        <w:tc>
          <w:tcPr>
            <w:tcW w:w="822" w:type="dxa"/>
            <w:vMerge/>
            <w:shd w:val="clear" w:color="auto" w:fill="auto"/>
            <w:vAlign w:val="center"/>
          </w:tcPr>
          <w:p w14:paraId="60444B7A"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37106F3F" w14:textId="77777777" w:rsidR="00E20191" w:rsidRPr="00205F09" w:rsidRDefault="00E20191" w:rsidP="00E20191">
            <w:pPr>
              <w:spacing w:after="0" w:line="240" w:lineRule="auto"/>
              <w:jc w:val="center"/>
              <w:rPr>
                <w:rFonts w:ascii="Calibri" w:eastAsia="Times New Roman" w:hAnsi="Calibri" w:cs="Times New Roman"/>
              </w:rPr>
            </w:pPr>
          </w:p>
        </w:tc>
        <w:tc>
          <w:tcPr>
            <w:tcW w:w="850" w:type="dxa"/>
            <w:vMerge/>
            <w:shd w:val="clear" w:color="auto" w:fill="auto"/>
            <w:vAlign w:val="center"/>
          </w:tcPr>
          <w:p w14:paraId="0C889B42"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6FB8DE82" w14:textId="77777777" w:rsidR="00E20191" w:rsidRPr="00205F09" w:rsidRDefault="00E20191" w:rsidP="00E20191">
            <w:pPr>
              <w:spacing w:after="0" w:line="240" w:lineRule="auto"/>
              <w:jc w:val="center"/>
              <w:rPr>
                <w:rFonts w:ascii="Calibri" w:eastAsia="Times New Roman" w:hAnsi="Calibri" w:cs="Times New Roman"/>
              </w:rPr>
            </w:pPr>
          </w:p>
        </w:tc>
        <w:tc>
          <w:tcPr>
            <w:tcW w:w="851" w:type="dxa"/>
            <w:vMerge/>
            <w:shd w:val="clear" w:color="auto" w:fill="auto"/>
            <w:vAlign w:val="center"/>
          </w:tcPr>
          <w:p w14:paraId="223D0F86" w14:textId="77777777" w:rsidR="00E20191" w:rsidRPr="00205F09" w:rsidRDefault="00E20191" w:rsidP="00E20191">
            <w:pPr>
              <w:jc w:val="center"/>
            </w:pPr>
          </w:p>
        </w:tc>
      </w:tr>
      <w:tr w:rsidR="00E20191" w:rsidRPr="0002494B" w14:paraId="5465F458" w14:textId="77777777" w:rsidTr="004D4272">
        <w:trPr>
          <w:trHeight w:val="397"/>
        </w:trPr>
        <w:tc>
          <w:tcPr>
            <w:tcW w:w="2835" w:type="dxa"/>
            <w:vAlign w:val="bottom"/>
          </w:tcPr>
          <w:p w14:paraId="7CD7265E" w14:textId="77777777" w:rsidR="00E20191" w:rsidRPr="0002494B" w:rsidRDefault="00E20191" w:rsidP="00E20191">
            <w:pPr>
              <w:spacing w:after="0"/>
              <w:rPr>
                <w:color w:val="000000"/>
              </w:rPr>
            </w:pPr>
            <w:r w:rsidRPr="0002494B">
              <w:rPr>
                <w:color w:val="000000"/>
              </w:rPr>
              <w:t>Greater London</w:t>
            </w:r>
          </w:p>
        </w:tc>
        <w:tc>
          <w:tcPr>
            <w:tcW w:w="709" w:type="dxa"/>
            <w:vAlign w:val="center"/>
          </w:tcPr>
          <w:p w14:paraId="64E7F249" w14:textId="3DA9B2EE" w:rsidR="00E20191" w:rsidRDefault="00E20191" w:rsidP="00E20191">
            <w:pPr>
              <w:spacing w:after="0"/>
              <w:jc w:val="center"/>
              <w:rPr>
                <w:rFonts w:ascii="Calibri" w:hAnsi="Calibri"/>
                <w:color w:val="000000"/>
              </w:rPr>
            </w:pPr>
            <w:r>
              <w:rPr>
                <w:rFonts w:ascii="Calibri" w:hAnsi="Calibri"/>
                <w:color w:val="000000"/>
              </w:rPr>
              <w:t>2</w:t>
            </w:r>
            <w:r w:rsidR="00297562">
              <w:rPr>
                <w:rFonts w:ascii="Calibri" w:hAnsi="Calibri"/>
                <w:color w:val="000000"/>
              </w:rPr>
              <w:t>09</w:t>
            </w:r>
          </w:p>
        </w:tc>
        <w:tc>
          <w:tcPr>
            <w:tcW w:w="1276" w:type="dxa"/>
            <w:vMerge w:val="restart"/>
            <w:shd w:val="clear" w:color="auto" w:fill="auto"/>
            <w:vAlign w:val="center"/>
          </w:tcPr>
          <w:p w14:paraId="3146CA64" w14:textId="77777777" w:rsidR="00E20191" w:rsidRPr="00205F09" w:rsidRDefault="00E20191" w:rsidP="00E20191">
            <w:pPr>
              <w:spacing w:after="0"/>
              <w:rPr>
                <w:color w:val="000000"/>
              </w:rPr>
            </w:pPr>
            <w:r w:rsidRPr="00205F09">
              <w:rPr>
                <w:color w:val="000000"/>
              </w:rPr>
              <w:t>South</w:t>
            </w:r>
          </w:p>
        </w:tc>
        <w:tc>
          <w:tcPr>
            <w:tcW w:w="737" w:type="dxa"/>
            <w:vMerge w:val="restart"/>
            <w:shd w:val="clear" w:color="auto" w:fill="auto"/>
            <w:vAlign w:val="center"/>
          </w:tcPr>
          <w:p w14:paraId="03CF1913" w14:textId="45C586D9" w:rsidR="00E20191" w:rsidRPr="00205F09" w:rsidRDefault="00297562" w:rsidP="00E20191">
            <w:pPr>
              <w:spacing w:after="0" w:line="240" w:lineRule="auto"/>
              <w:jc w:val="center"/>
              <w:rPr>
                <w:rFonts w:ascii="Calibri" w:eastAsia="Times New Roman" w:hAnsi="Calibri" w:cs="Times New Roman"/>
              </w:rPr>
            </w:pPr>
            <w:r>
              <w:rPr>
                <w:rFonts w:ascii="Calibri" w:eastAsia="Times New Roman" w:hAnsi="Calibri" w:cs="Times New Roman"/>
              </w:rPr>
              <w:t>466</w:t>
            </w:r>
          </w:p>
        </w:tc>
        <w:tc>
          <w:tcPr>
            <w:tcW w:w="822" w:type="dxa"/>
            <w:vMerge w:val="restart"/>
            <w:shd w:val="clear" w:color="auto" w:fill="auto"/>
            <w:vAlign w:val="center"/>
          </w:tcPr>
          <w:p w14:paraId="3B01B0F7" w14:textId="3C97F645" w:rsidR="00E20191" w:rsidRPr="00205F09" w:rsidRDefault="00E20191" w:rsidP="00297562">
            <w:pPr>
              <w:spacing w:after="0" w:line="240" w:lineRule="auto"/>
              <w:jc w:val="center"/>
              <w:rPr>
                <w:rFonts w:ascii="Calibri" w:eastAsia="Times New Roman" w:hAnsi="Calibri" w:cs="Times New Roman"/>
              </w:rPr>
            </w:pPr>
            <w:r>
              <w:rPr>
                <w:rFonts w:ascii="Calibri" w:eastAsia="Times New Roman" w:hAnsi="Calibri" w:cs="Times New Roman"/>
              </w:rPr>
              <w:t>2</w:t>
            </w:r>
            <w:r w:rsidR="00297562">
              <w:rPr>
                <w:rFonts w:ascii="Calibri" w:eastAsia="Times New Roman" w:hAnsi="Calibri" w:cs="Times New Roman"/>
              </w:rPr>
              <w:t>3.9</w:t>
            </w:r>
          </w:p>
        </w:tc>
        <w:tc>
          <w:tcPr>
            <w:tcW w:w="709" w:type="dxa"/>
            <w:vMerge w:val="restart"/>
            <w:shd w:val="clear" w:color="auto" w:fill="auto"/>
            <w:vAlign w:val="center"/>
          </w:tcPr>
          <w:p w14:paraId="4AEEBD03" w14:textId="606D89F6" w:rsidR="00E20191" w:rsidRPr="00205F09" w:rsidRDefault="006009D4" w:rsidP="00297562">
            <w:pPr>
              <w:spacing w:after="0" w:line="240" w:lineRule="auto"/>
              <w:jc w:val="center"/>
              <w:rPr>
                <w:rFonts w:ascii="Calibri" w:eastAsia="Times New Roman" w:hAnsi="Calibri" w:cs="Times New Roman"/>
              </w:rPr>
            </w:pPr>
            <w:r>
              <w:rPr>
                <w:rFonts w:ascii="Calibri" w:eastAsia="Times New Roman" w:hAnsi="Calibri" w:cs="Times New Roman"/>
              </w:rPr>
              <w:t>1</w:t>
            </w:r>
            <w:r w:rsidR="00297562">
              <w:rPr>
                <w:rFonts w:ascii="Calibri" w:eastAsia="Times New Roman" w:hAnsi="Calibri" w:cs="Times New Roman"/>
              </w:rPr>
              <w:t>49</w:t>
            </w:r>
          </w:p>
        </w:tc>
        <w:tc>
          <w:tcPr>
            <w:tcW w:w="850" w:type="dxa"/>
            <w:vMerge w:val="restart"/>
            <w:shd w:val="clear" w:color="auto" w:fill="auto"/>
            <w:vAlign w:val="center"/>
          </w:tcPr>
          <w:p w14:paraId="43D5E84B" w14:textId="760BF44D" w:rsidR="00E20191" w:rsidRPr="00205F09" w:rsidRDefault="00297562" w:rsidP="00297562">
            <w:pPr>
              <w:spacing w:after="0" w:line="240" w:lineRule="auto"/>
              <w:jc w:val="center"/>
              <w:rPr>
                <w:rFonts w:ascii="Calibri" w:eastAsia="Times New Roman" w:hAnsi="Calibri" w:cs="Times New Roman"/>
              </w:rPr>
            </w:pPr>
            <w:r>
              <w:rPr>
                <w:rFonts w:ascii="Calibri" w:eastAsia="Times New Roman" w:hAnsi="Calibri" w:cs="Times New Roman"/>
              </w:rPr>
              <w:t>7.6</w:t>
            </w:r>
          </w:p>
        </w:tc>
        <w:tc>
          <w:tcPr>
            <w:tcW w:w="709" w:type="dxa"/>
            <w:vMerge w:val="restart"/>
            <w:shd w:val="clear" w:color="auto" w:fill="auto"/>
            <w:vAlign w:val="center"/>
          </w:tcPr>
          <w:p w14:paraId="003D54AD" w14:textId="767940BF" w:rsidR="00E20191" w:rsidRPr="00205F09" w:rsidRDefault="006009D4" w:rsidP="00297562">
            <w:pPr>
              <w:spacing w:after="0" w:line="240" w:lineRule="auto"/>
              <w:jc w:val="center"/>
              <w:rPr>
                <w:rFonts w:ascii="Calibri" w:eastAsia="Times New Roman" w:hAnsi="Calibri" w:cs="Times New Roman"/>
              </w:rPr>
            </w:pPr>
            <w:r>
              <w:t>6</w:t>
            </w:r>
            <w:r w:rsidR="00297562">
              <w:t>15</w:t>
            </w:r>
          </w:p>
        </w:tc>
        <w:tc>
          <w:tcPr>
            <w:tcW w:w="851" w:type="dxa"/>
            <w:vMerge w:val="restart"/>
            <w:shd w:val="clear" w:color="auto" w:fill="auto"/>
            <w:vAlign w:val="center"/>
          </w:tcPr>
          <w:p w14:paraId="4BE612A4" w14:textId="2A52CBCE" w:rsidR="00E20191" w:rsidRPr="00205F09" w:rsidRDefault="00E20191" w:rsidP="00E20191">
            <w:pPr>
              <w:spacing w:after="0" w:line="240" w:lineRule="auto"/>
              <w:jc w:val="center"/>
              <w:rPr>
                <w:rFonts w:ascii="Calibri" w:eastAsia="Times New Roman" w:hAnsi="Calibri" w:cs="Times New Roman"/>
              </w:rPr>
            </w:pPr>
            <w:r>
              <w:rPr>
                <w:rFonts w:ascii="Calibri" w:eastAsia="Times New Roman" w:hAnsi="Calibri" w:cs="Times New Roman"/>
              </w:rPr>
              <w:t>3</w:t>
            </w:r>
            <w:r w:rsidR="00BB1E88">
              <w:rPr>
                <w:rFonts w:ascii="Calibri" w:eastAsia="Times New Roman" w:hAnsi="Calibri" w:cs="Times New Roman"/>
              </w:rPr>
              <w:t>1.5</w:t>
            </w:r>
          </w:p>
        </w:tc>
      </w:tr>
      <w:tr w:rsidR="00E20191" w:rsidRPr="0002494B" w14:paraId="467870C0" w14:textId="77777777" w:rsidTr="004D4272">
        <w:trPr>
          <w:trHeight w:val="397"/>
        </w:trPr>
        <w:tc>
          <w:tcPr>
            <w:tcW w:w="2835" w:type="dxa"/>
            <w:vAlign w:val="bottom"/>
          </w:tcPr>
          <w:p w14:paraId="665BC93B" w14:textId="77777777" w:rsidR="00E20191" w:rsidRPr="0002494B" w:rsidRDefault="00E20191" w:rsidP="00E20191">
            <w:pPr>
              <w:spacing w:after="0"/>
              <w:rPr>
                <w:color w:val="000000"/>
              </w:rPr>
            </w:pPr>
            <w:r w:rsidRPr="0002494B">
              <w:rPr>
                <w:color w:val="000000"/>
              </w:rPr>
              <w:t>South East</w:t>
            </w:r>
          </w:p>
        </w:tc>
        <w:tc>
          <w:tcPr>
            <w:tcW w:w="709" w:type="dxa"/>
            <w:vAlign w:val="center"/>
          </w:tcPr>
          <w:p w14:paraId="6A43C089" w14:textId="57AB6ADD" w:rsidR="00E20191" w:rsidRDefault="00E20191" w:rsidP="00E20191">
            <w:pPr>
              <w:spacing w:after="0"/>
              <w:jc w:val="center"/>
              <w:rPr>
                <w:rFonts w:ascii="Calibri" w:hAnsi="Calibri"/>
                <w:color w:val="000000"/>
              </w:rPr>
            </w:pPr>
            <w:r>
              <w:rPr>
                <w:rFonts w:ascii="Calibri" w:hAnsi="Calibri"/>
                <w:color w:val="000000"/>
              </w:rPr>
              <w:t>2</w:t>
            </w:r>
            <w:r w:rsidR="00297562">
              <w:rPr>
                <w:rFonts w:ascii="Calibri" w:hAnsi="Calibri"/>
                <w:color w:val="000000"/>
              </w:rPr>
              <w:t>40</w:t>
            </w:r>
          </w:p>
        </w:tc>
        <w:tc>
          <w:tcPr>
            <w:tcW w:w="1276" w:type="dxa"/>
            <w:vMerge/>
            <w:shd w:val="clear" w:color="auto" w:fill="auto"/>
            <w:vAlign w:val="center"/>
          </w:tcPr>
          <w:p w14:paraId="443E3B62" w14:textId="77777777" w:rsidR="00E20191" w:rsidRPr="00205F09" w:rsidRDefault="00E20191" w:rsidP="00E20191">
            <w:pPr>
              <w:spacing w:after="0"/>
            </w:pPr>
          </w:p>
        </w:tc>
        <w:tc>
          <w:tcPr>
            <w:tcW w:w="737" w:type="dxa"/>
            <w:vMerge/>
            <w:shd w:val="clear" w:color="auto" w:fill="auto"/>
            <w:vAlign w:val="center"/>
          </w:tcPr>
          <w:p w14:paraId="227902DC" w14:textId="77777777" w:rsidR="00E20191" w:rsidRPr="00205F09" w:rsidRDefault="00E20191" w:rsidP="00E20191">
            <w:pPr>
              <w:jc w:val="center"/>
            </w:pPr>
          </w:p>
        </w:tc>
        <w:tc>
          <w:tcPr>
            <w:tcW w:w="822" w:type="dxa"/>
            <w:vMerge/>
            <w:shd w:val="clear" w:color="auto" w:fill="auto"/>
            <w:vAlign w:val="center"/>
          </w:tcPr>
          <w:p w14:paraId="176F66C0"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27C58967" w14:textId="77777777" w:rsidR="00E20191" w:rsidRPr="00205F09" w:rsidRDefault="00E20191" w:rsidP="00E20191">
            <w:pPr>
              <w:spacing w:after="0" w:line="240" w:lineRule="auto"/>
              <w:jc w:val="center"/>
              <w:rPr>
                <w:rFonts w:ascii="Calibri" w:eastAsia="Times New Roman" w:hAnsi="Calibri" w:cs="Times New Roman"/>
              </w:rPr>
            </w:pPr>
          </w:p>
        </w:tc>
        <w:tc>
          <w:tcPr>
            <w:tcW w:w="850" w:type="dxa"/>
            <w:vMerge/>
            <w:shd w:val="clear" w:color="auto" w:fill="auto"/>
            <w:vAlign w:val="center"/>
          </w:tcPr>
          <w:p w14:paraId="6034E9FD"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69018A3D" w14:textId="77777777" w:rsidR="00E20191" w:rsidRPr="00205F09" w:rsidRDefault="00E20191" w:rsidP="00E20191">
            <w:pPr>
              <w:spacing w:after="0" w:line="240" w:lineRule="auto"/>
              <w:jc w:val="center"/>
              <w:rPr>
                <w:rFonts w:ascii="Calibri" w:eastAsia="Times New Roman" w:hAnsi="Calibri" w:cs="Times New Roman"/>
              </w:rPr>
            </w:pPr>
          </w:p>
        </w:tc>
        <w:tc>
          <w:tcPr>
            <w:tcW w:w="851" w:type="dxa"/>
            <w:vMerge/>
            <w:shd w:val="clear" w:color="auto" w:fill="auto"/>
            <w:vAlign w:val="center"/>
          </w:tcPr>
          <w:p w14:paraId="7B21459C" w14:textId="77777777" w:rsidR="00E20191" w:rsidRPr="00205F09" w:rsidRDefault="00E20191" w:rsidP="00E20191">
            <w:pPr>
              <w:jc w:val="center"/>
            </w:pPr>
          </w:p>
        </w:tc>
      </w:tr>
      <w:tr w:rsidR="00E20191" w:rsidRPr="0002494B" w14:paraId="4C9A6BAE" w14:textId="77777777" w:rsidTr="004D4272">
        <w:trPr>
          <w:trHeight w:val="397"/>
        </w:trPr>
        <w:tc>
          <w:tcPr>
            <w:tcW w:w="2835" w:type="dxa"/>
            <w:vAlign w:val="bottom"/>
          </w:tcPr>
          <w:p w14:paraId="158A51FD" w14:textId="77777777" w:rsidR="00E20191" w:rsidRPr="0002494B" w:rsidRDefault="00E20191" w:rsidP="00E20191">
            <w:pPr>
              <w:spacing w:after="0"/>
              <w:rPr>
                <w:color w:val="000000"/>
              </w:rPr>
            </w:pPr>
            <w:r w:rsidRPr="0002494B">
              <w:rPr>
                <w:color w:val="000000"/>
              </w:rPr>
              <w:t>South West</w:t>
            </w:r>
          </w:p>
        </w:tc>
        <w:tc>
          <w:tcPr>
            <w:tcW w:w="709" w:type="dxa"/>
            <w:vAlign w:val="center"/>
          </w:tcPr>
          <w:p w14:paraId="76782163" w14:textId="57B8224A" w:rsidR="00E20191" w:rsidRDefault="00E20191" w:rsidP="00E20191">
            <w:pPr>
              <w:spacing w:after="0"/>
              <w:jc w:val="center"/>
              <w:rPr>
                <w:rFonts w:ascii="Calibri" w:hAnsi="Calibri"/>
                <w:color w:val="000000"/>
              </w:rPr>
            </w:pPr>
            <w:r>
              <w:rPr>
                <w:rFonts w:ascii="Calibri" w:hAnsi="Calibri"/>
                <w:color w:val="000000"/>
              </w:rPr>
              <w:t>1</w:t>
            </w:r>
            <w:r w:rsidR="00297562">
              <w:rPr>
                <w:rFonts w:ascii="Calibri" w:hAnsi="Calibri"/>
                <w:color w:val="000000"/>
              </w:rPr>
              <w:t>66</w:t>
            </w:r>
          </w:p>
        </w:tc>
        <w:tc>
          <w:tcPr>
            <w:tcW w:w="1276" w:type="dxa"/>
            <w:vMerge/>
            <w:shd w:val="clear" w:color="auto" w:fill="auto"/>
            <w:vAlign w:val="center"/>
          </w:tcPr>
          <w:p w14:paraId="79A5C1EE" w14:textId="77777777" w:rsidR="00E20191" w:rsidRPr="00205F09" w:rsidRDefault="00E20191" w:rsidP="00E20191">
            <w:pPr>
              <w:spacing w:after="0"/>
            </w:pPr>
          </w:p>
        </w:tc>
        <w:tc>
          <w:tcPr>
            <w:tcW w:w="737" w:type="dxa"/>
            <w:vMerge/>
            <w:shd w:val="clear" w:color="auto" w:fill="auto"/>
            <w:vAlign w:val="center"/>
          </w:tcPr>
          <w:p w14:paraId="670DC81C" w14:textId="77777777" w:rsidR="00E20191" w:rsidRPr="00205F09" w:rsidRDefault="00E20191" w:rsidP="00E20191">
            <w:pPr>
              <w:jc w:val="center"/>
            </w:pPr>
          </w:p>
        </w:tc>
        <w:tc>
          <w:tcPr>
            <w:tcW w:w="822" w:type="dxa"/>
            <w:vMerge/>
            <w:shd w:val="clear" w:color="auto" w:fill="auto"/>
            <w:vAlign w:val="center"/>
          </w:tcPr>
          <w:p w14:paraId="16C2D5BB"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4B8E2E91" w14:textId="77777777" w:rsidR="00E20191" w:rsidRPr="00205F09" w:rsidRDefault="00E20191" w:rsidP="00E20191">
            <w:pPr>
              <w:spacing w:after="0" w:line="240" w:lineRule="auto"/>
              <w:jc w:val="center"/>
              <w:rPr>
                <w:rFonts w:ascii="Calibri" w:eastAsia="Times New Roman" w:hAnsi="Calibri" w:cs="Times New Roman"/>
              </w:rPr>
            </w:pPr>
          </w:p>
        </w:tc>
        <w:tc>
          <w:tcPr>
            <w:tcW w:w="850" w:type="dxa"/>
            <w:vMerge/>
            <w:shd w:val="clear" w:color="auto" w:fill="auto"/>
            <w:vAlign w:val="center"/>
          </w:tcPr>
          <w:p w14:paraId="289D3D08"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333B12E8" w14:textId="77777777" w:rsidR="00E20191" w:rsidRPr="00205F09" w:rsidRDefault="00E20191" w:rsidP="00E20191">
            <w:pPr>
              <w:spacing w:after="0" w:line="240" w:lineRule="auto"/>
              <w:jc w:val="center"/>
              <w:rPr>
                <w:rFonts w:ascii="Calibri" w:eastAsia="Times New Roman" w:hAnsi="Calibri" w:cs="Times New Roman"/>
              </w:rPr>
            </w:pPr>
          </w:p>
        </w:tc>
        <w:tc>
          <w:tcPr>
            <w:tcW w:w="851" w:type="dxa"/>
            <w:vMerge/>
            <w:shd w:val="clear" w:color="auto" w:fill="auto"/>
            <w:vAlign w:val="center"/>
          </w:tcPr>
          <w:p w14:paraId="7C510E31" w14:textId="77777777" w:rsidR="00E20191" w:rsidRPr="00205F09" w:rsidRDefault="00E20191" w:rsidP="00E20191">
            <w:pPr>
              <w:jc w:val="center"/>
            </w:pPr>
          </w:p>
        </w:tc>
      </w:tr>
      <w:tr w:rsidR="00E20191" w:rsidRPr="0002494B" w14:paraId="2D5E3577" w14:textId="77777777" w:rsidTr="004D4272">
        <w:trPr>
          <w:trHeight w:val="397"/>
        </w:trPr>
        <w:tc>
          <w:tcPr>
            <w:tcW w:w="2835" w:type="dxa"/>
            <w:vAlign w:val="bottom"/>
          </w:tcPr>
          <w:p w14:paraId="5B21D20B" w14:textId="77777777" w:rsidR="00E20191" w:rsidRPr="0002494B" w:rsidRDefault="00E20191" w:rsidP="00E20191">
            <w:pPr>
              <w:spacing w:after="0"/>
              <w:rPr>
                <w:color w:val="000000"/>
              </w:rPr>
            </w:pPr>
            <w:r w:rsidRPr="0002494B">
              <w:rPr>
                <w:color w:val="000000"/>
              </w:rPr>
              <w:t>Yorkshire and the Humber</w:t>
            </w:r>
          </w:p>
        </w:tc>
        <w:tc>
          <w:tcPr>
            <w:tcW w:w="709" w:type="dxa"/>
            <w:vAlign w:val="center"/>
          </w:tcPr>
          <w:p w14:paraId="3B83D60D" w14:textId="48587833" w:rsidR="00E20191" w:rsidRDefault="00297562" w:rsidP="00E20191">
            <w:pPr>
              <w:spacing w:after="0"/>
              <w:jc w:val="center"/>
              <w:rPr>
                <w:rFonts w:ascii="Calibri" w:hAnsi="Calibri"/>
                <w:color w:val="000000"/>
              </w:rPr>
            </w:pPr>
            <w:r>
              <w:rPr>
                <w:rFonts w:ascii="Calibri" w:hAnsi="Calibri"/>
                <w:color w:val="000000"/>
              </w:rPr>
              <w:t>84</w:t>
            </w:r>
          </w:p>
        </w:tc>
        <w:tc>
          <w:tcPr>
            <w:tcW w:w="1276" w:type="dxa"/>
            <w:vMerge w:val="restart"/>
            <w:shd w:val="clear" w:color="auto" w:fill="auto"/>
            <w:vAlign w:val="center"/>
          </w:tcPr>
          <w:p w14:paraId="4BB77355" w14:textId="77777777" w:rsidR="00E20191" w:rsidRPr="00205F09" w:rsidRDefault="00E20191" w:rsidP="00E20191">
            <w:pPr>
              <w:spacing w:after="0"/>
              <w:rPr>
                <w:color w:val="000000"/>
              </w:rPr>
            </w:pPr>
            <w:r w:rsidRPr="00205F09">
              <w:rPr>
                <w:color w:val="000000"/>
              </w:rPr>
              <w:t>North</w:t>
            </w:r>
          </w:p>
        </w:tc>
        <w:tc>
          <w:tcPr>
            <w:tcW w:w="737" w:type="dxa"/>
            <w:vMerge w:val="restart"/>
            <w:shd w:val="clear" w:color="auto" w:fill="auto"/>
            <w:vAlign w:val="center"/>
          </w:tcPr>
          <w:p w14:paraId="57D07013" w14:textId="7297978B" w:rsidR="00E20191" w:rsidRPr="00205F09" w:rsidRDefault="00E20191" w:rsidP="00E20191">
            <w:pPr>
              <w:spacing w:after="0" w:line="240" w:lineRule="auto"/>
              <w:jc w:val="center"/>
              <w:rPr>
                <w:rFonts w:ascii="Calibri" w:eastAsia="Times New Roman" w:hAnsi="Calibri" w:cs="Times New Roman"/>
              </w:rPr>
            </w:pPr>
            <w:r>
              <w:rPr>
                <w:rFonts w:ascii="Calibri" w:eastAsia="Times New Roman" w:hAnsi="Calibri" w:cs="Times New Roman"/>
              </w:rPr>
              <w:t>2</w:t>
            </w:r>
            <w:r w:rsidR="00297562">
              <w:rPr>
                <w:rFonts w:ascii="Calibri" w:eastAsia="Times New Roman" w:hAnsi="Calibri" w:cs="Times New Roman"/>
              </w:rPr>
              <w:t>14</w:t>
            </w:r>
          </w:p>
        </w:tc>
        <w:tc>
          <w:tcPr>
            <w:tcW w:w="822" w:type="dxa"/>
            <w:vMerge w:val="restart"/>
            <w:shd w:val="clear" w:color="auto" w:fill="auto"/>
            <w:vAlign w:val="center"/>
          </w:tcPr>
          <w:p w14:paraId="72686DD4" w14:textId="02818FE6" w:rsidR="00E20191" w:rsidRPr="00205F09" w:rsidRDefault="00E20191" w:rsidP="00297562">
            <w:pPr>
              <w:spacing w:after="0" w:line="240" w:lineRule="auto"/>
              <w:jc w:val="center"/>
              <w:rPr>
                <w:rFonts w:ascii="Calibri" w:eastAsia="Times New Roman" w:hAnsi="Calibri" w:cs="Times New Roman"/>
              </w:rPr>
            </w:pPr>
            <w:r>
              <w:rPr>
                <w:rFonts w:ascii="Calibri" w:eastAsia="Times New Roman" w:hAnsi="Calibri" w:cs="Times New Roman"/>
              </w:rPr>
              <w:t>1</w:t>
            </w:r>
            <w:r w:rsidR="006009D4">
              <w:rPr>
                <w:rFonts w:ascii="Calibri" w:eastAsia="Times New Roman" w:hAnsi="Calibri" w:cs="Times New Roman"/>
              </w:rPr>
              <w:t>0</w:t>
            </w:r>
            <w:r w:rsidR="004E3404">
              <w:rPr>
                <w:rFonts w:ascii="Calibri" w:eastAsia="Times New Roman" w:hAnsi="Calibri" w:cs="Times New Roman"/>
              </w:rPr>
              <w:t>.</w:t>
            </w:r>
            <w:r w:rsidR="00297562">
              <w:rPr>
                <w:rFonts w:ascii="Calibri" w:eastAsia="Times New Roman" w:hAnsi="Calibri" w:cs="Times New Roman"/>
              </w:rPr>
              <w:t>9</w:t>
            </w:r>
          </w:p>
        </w:tc>
        <w:tc>
          <w:tcPr>
            <w:tcW w:w="709" w:type="dxa"/>
            <w:vMerge w:val="restart"/>
            <w:shd w:val="clear" w:color="auto" w:fill="auto"/>
            <w:vAlign w:val="center"/>
          </w:tcPr>
          <w:p w14:paraId="2B4A518F" w14:textId="00149295" w:rsidR="00E20191" w:rsidRPr="00205F09" w:rsidRDefault="00297562" w:rsidP="00297562">
            <w:pPr>
              <w:spacing w:after="0" w:line="240" w:lineRule="auto"/>
              <w:jc w:val="center"/>
              <w:rPr>
                <w:rFonts w:ascii="Calibri" w:eastAsia="Times New Roman" w:hAnsi="Calibri" w:cs="Times New Roman"/>
              </w:rPr>
            </w:pPr>
            <w:r>
              <w:rPr>
                <w:rFonts w:ascii="Calibri" w:eastAsia="Times New Roman" w:hAnsi="Calibri" w:cs="Times New Roman"/>
              </w:rPr>
              <w:t>72</w:t>
            </w:r>
          </w:p>
        </w:tc>
        <w:tc>
          <w:tcPr>
            <w:tcW w:w="850" w:type="dxa"/>
            <w:vMerge w:val="restart"/>
            <w:shd w:val="clear" w:color="auto" w:fill="auto"/>
            <w:vAlign w:val="center"/>
          </w:tcPr>
          <w:p w14:paraId="5D279205" w14:textId="458B20BC" w:rsidR="00E20191" w:rsidRPr="00205F09" w:rsidRDefault="00297562" w:rsidP="00E20191">
            <w:pPr>
              <w:spacing w:after="0" w:line="240" w:lineRule="auto"/>
              <w:jc w:val="center"/>
              <w:rPr>
                <w:rFonts w:ascii="Calibri" w:eastAsia="Times New Roman" w:hAnsi="Calibri" w:cs="Times New Roman"/>
              </w:rPr>
            </w:pPr>
            <w:r>
              <w:rPr>
                <w:rFonts w:ascii="Calibri" w:eastAsia="Times New Roman" w:hAnsi="Calibri" w:cs="Times New Roman"/>
              </w:rPr>
              <w:t>3</w:t>
            </w:r>
            <w:r w:rsidR="004E3404">
              <w:rPr>
                <w:rFonts w:ascii="Calibri" w:eastAsia="Times New Roman" w:hAnsi="Calibri" w:cs="Times New Roman"/>
              </w:rPr>
              <w:t>.7</w:t>
            </w:r>
          </w:p>
        </w:tc>
        <w:tc>
          <w:tcPr>
            <w:tcW w:w="709" w:type="dxa"/>
            <w:vMerge w:val="restart"/>
            <w:shd w:val="clear" w:color="auto" w:fill="auto"/>
            <w:vAlign w:val="center"/>
          </w:tcPr>
          <w:p w14:paraId="5219B710" w14:textId="4899551C" w:rsidR="00E20191" w:rsidRPr="00205F09" w:rsidRDefault="006009D4" w:rsidP="00297562">
            <w:pPr>
              <w:spacing w:after="0" w:line="240" w:lineRule="auto"/>
              <w:jc w:val="center"/>
              <w:rPr>
                <w:rFonts w:ascii="Calibri" w:eastAsia="Times New Roman" w:hAnsi="Calibri" w:cs="Times New Roman"/>
              </w:rPr>
            </w:pPr>
            <w:r>
              <w:t>2</w:t>
            </w:r>
            <w:r w:rsidR="00297562">
              <w:t>86</w:t>
            </w:r>
          </w:p>
        </w:tc>
        <w:tc>
          <w:tcPr>
            <w:tcW w:w="851" w:type="dxa"/>
            <w:vMerge w:val="restart"/>
            <w:shd w:val="clear" w:color="auto" w:fill="auto"/>
            <w:vAlign w:val="center"/>
          </w:tcPr>
          <w:p w14:paraId="3F90B435" w14:textId="33A832F5" w:rsidR="00E20191" w:rsidRPr="00205F09" w:rsidRDefault="00E20191" w:rsidP="00E20191">
            <w:pPr>
              <w:spacing w:after="0" w:line="240" w:lineRule="auto"/>
              <w:jc w:val="center"/>
              <w:rPr>
                <w:rFonts w:ascii="Calibri" w:eastAsia="Times New Roman" w:hAnsi="Calibri" w:cs="Times New Roman"/>
              </w:rPr>
            </w:pPr>
            <w:r>
              <w:rPr>
                <w:rFonts w:ascii="Calibri" w:eastAsia="Times New Roman" w:hAnsi="Calibri" w:cs="Times New Roman"/>
              </w:rPr>
              <w:t>1</w:t>
            </w:r>
            <w:r w:rsidR="00E54724">
              <w:rPr>
                <w:rFonts w:ascii="Calibri" w:eastAsia="Times New Roman" w:hAnsi="Calibri" w:cs="Times New Roman"/>
              </w:rPr>
              <w:t>4.7</w:t>
            </w:r>
          </w:p>
        </w:tc>
      </w:tr>
      <w:tr w:rsidR="00E20191" w:rsidRPr="0002494B" w14:paraId="07E8A872" w14:textId="77777777" w:rsidTr="004D4272">
        <w:trPr>
          <w:trHeight w:val="397"/>
        </w:trPr>
        <w:tc>
          <w:tcPr>
            <w:tcW w:w="2835" w:type="dxa"/>
            <w:vAlign w:val="bottom"/>
          </w:tcPr>
          <w:p w14:paraId="1235D267" w14:textId="77777777" w:rsidR="00E20191" w:rsidRPr="0002494B" w:rsidRDefault="00E20191" w:rsidP="00E20191">
            <w:pPr>
              <w:spacing w:after="0"/>
              <w:rPr>
                <w:color w:val="000000"/>
              </w:rPr>
            </w:pPr>
            <w:r w:rsidRPr="0002494B">
              <w:rPr>
                <w:color w:val="000000"/>
              </w:rPr>
              <w:t>North East</w:t>
            </w:r>
          </w:p>
        </w:tc>
        <w:tc>
          <w:tcPr>
            <w:tcW w:w="709" w:type="dxa"/>
            <w:vAlign w:val="center"/>
          </w:tcPr>
          <w:p w14:paraId="35D5676D" w14:textId="0DEADF54" w:rsidR="00E20191" w:rsidRDefault="006009D4" w:rsidP="00E20191">
            <w:pPr>
              <w:spacing w:after="0"/>
              <w:jc w:val="center"/>
              <w:rPr>
                <w:rFonts w:ascii="Calibri" w:hAnsi="Calibri"/>
                <w:color w:val="000000"/>
              </w:rPr>
            </w:pPr>
            <w:r>
              <w:rPr>
                <w:rFonts w:ascii="Calibri" w:hAnsi="Calibri"/>
                <w:color w:val="000000"/>
              </w:rPr>
              <w:t>55</w:t>
            </w:r>
          </w:p>
        </w:tc>
        <w:tc>
          <w:tcPr>
            <w:tcW w:w="1276" w:type="dxa"/>
            <w:vMerge/>
            <w:shd w:val="clear" w:color="auto" w:fill="auto"/>
            <w:vAlign w:val="center"/>
          </w:tcPr>
          <w:p w14:paraId="56ED884E" w14:textId="77777777" w:rsidR="00E20191" w:rsidRPr="00205F09" w:rsidRDefault="00E20191" w:rsidP="00E20191">
            <w:pPr>
              <w:spacing w:after="0"/>
            </w:pPr>
          </w:p>
        </w:tc>
        <w:tc>
          <w:tcPr>
            <w:tcW w:w="737" w:type="dxa"/>
            <w:vMerge/>
            <w:shd w:val="clear" w:color="auto" w:fill="auto"/>
            <w:vAlign w:val="center"/>
          </w:tcPr>
          <w:p w14:paraId="7192EBA7" w14:textId="77777777" w:rsidR="00E20191" w:rsidRPr="00205F09" w:rsidRDefault="00E20191" w:rsidP="00E20191">
            <w:pPr>
              <w:jc w:val="center"/>
            </w:pPr>
          </w:p>
        </w:tc>
        <w:tc>
          <w:tcPr>
            <w:tcW w:w="822" w:type="dxa"/>
            <w:vMerge/>
            <w:shd w:val="clear" w:color="auto" w:fill="auto"/>
            <w:vAlign w:val="center"/>
          </w:tcPr>
          <w:p w14:paraId="2C676546"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15A4EECC" w14:textId="77777777" w:rsidR="00E20191" w:rsidRPr="00205F09" w:rsidRDefault="00E20191" w:rsidP="00E20191">
            <w:pPr>
              <w:spacing w:after="0" w:line="240" w:lineRule="auto"/>
              <w:jc w:val="center"/>
              <w:rPr>
                <w:rFonts w:ascii="Calibri" w:eastAsia="Times New Roman" w:hAnsi="Calibri" w:cs="Times New Roman"/>
              </w:rPr>
            </w:pPr>
          </w:p>
        </w:tc>
        <w:tc>
          <w:tcPr>
            <w:tcW w:w="850" w:type="dxa"/>
            <w:vMerge/>
            <w:shd w:val="clear" w:color="auto" w:fill="auto"/>
            <w:vAlign w:val="center"/>
          </w:tcPr>
          <w:p w14:paraId="7369BCB5"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3A79593A" w14:textId="77777777" w:rsidR="00E20191" w:rsidRPr="00205F09" w:rsidRDefault="00E20191" w:rsidP="00E20191">
            <w:pPr>
              <w:spacing w:after="0" w:line="240" w:lineRule="auto"/>
              <w:jc w:val="center"/>
              <w:rPr>
                <w:rFonts w:ascii="Calibri" w:eastAsia="Times New Roman" w:hAnsi="Calibri" w:cs="Times New Roman"/>
              </w:rPr>
            </w:pPr>
          </w:p>
        </w:tc>
        <w:tc>
          <w:tcPr>
            <w:tcW w:w="851" w:type="dxa"/>
            <w:vMerge/>
            <w:shd w:val="clear" w:color="auto" w:fill="auto"/>
            <w:vAlign w:val="center"/>
          </w:tcPr>
          <w:p w14:paraId="5C60C815" w14:textId="77777777" w:rsidR="00E20191" w:rsidRPr="00205F09" w:rsidRDefault="00E20191" w:rsidP="00E20191">
            <w:pPr>
              <w:jc w:val="center"/>
            </w:pPr>
          </w:p>
        </w:tc>
      </w:tr>
      <w:tr w:rsidR="00E20191" w:rsidRPr="0002494B" w14:paraId="2D833F81" w14:textId="77777777" w:rsidTr="004D4272">
        <w:trPr>
          <w:trHeight w:val="397"/>
        </w:trPr>
        <w:tc>
          <w:tcPr>
            <w:tcW w:w="2835" w:type="dxa"/>
            <w:vAlign w:val="bottom"/>
          </w:tcPr>
          <w:p w14:paraId="0392D697" w14:textId="77777777" w:rsidR="00E20191" w:rsidRPr="0002494B" w:rsidRDefault="00E20191" w:rsidP="00E20191">
            <w:pPr>
              <w:spacing w:after="0"/>
              <w:rPr>
                <w:color w:val="000000"/>
              </w:rPr>
            </w:pPr>
            <w:r w:rsidRPr="0002494B">
              <w:rPr>
                <w:color w:val="000000"/>
              </w:rPr>
              <w:t>North West</w:t>
            </w:r>
          </w:p>
        </w:tc>
        <w:tc>
          <w:tcPr>
            <w:tcW w:w="709" w:type="dxa"/>
            <w:vAlign w:val="center"/>
          </w:tcPr>
          <w:p w14:paraId="333F02AC" w14:textId="29FBD563" w:rsidR="00E20191" w:rsidRDefault="00E20191" w:rsidP="00E20191">
            <w:pPr>
              <w:spacing w:after="0"/>
              <w:jc w:val="center"/>
              <w:rPr>
                <w:rFonts w:ascii="Calibri" w:hAnsi="Calibri"/>
                <w:color w:val="000000"/>
              </w:rPr>
            </w:pPr>
            <w:r>
              <w:rPr>
                <w:rFonts w:ascii="Calibri" w:hAnsi="Calibri"/>
                <w:color w:val="000000"/>
              </w:rPr>
              <w:t>1</w:t>
            </w:r>
            <w:r w:rsidR="00297562">
              <w:rPr>
                <w:rFonts w:ascii="Calibri" w:hAnsi="Calibri"/>
                <w:color w:val="000000"/>
              </w:rPr>
              <w:t>47</w:t>
            </w:r>
          </w:p>
        </w:tc>
        <w:tc>
          <w:tcPr>
            <w:tcW w:w="1276" w:type="dxa"/>
            <w:vMerge/>
            <w:shd w:val="clear" w:color="auto" w:fill="auto"/>
            <w:vAlign w:val="center"/>
          </w:tcPr>
          <w:p w14:paraId="13565395" w14:textId="77777777" w:rsidR="00E20191" w:rsidRPr="00205F09" w:rsidRDefault="00E20191" w:rsidP="00E20191">
            <w:pPr>
              <w:spacing w:after="0"/>
            </w:pPr>
          </w:p>
        </w:tc>
        <w:tc>
          <w:tcPr>
            <w:tcW w:w="737" w:type="dxa"/>
            <w:vMerge/>
            <w:shd w:val="clear" w:color="auto" w:fill="auto"/>
            <w:vAlign w:val="center"/>
          </w:tcPr>
          <w:p w14:paraId="71D13F76" w14:textId="77777777" w:rsidR="00E20191" w:rsidRPr="00205F09" w:rsidRDefault="00E20191" w:rsidP="00E20191">
            <w:pPr>
              <w:jc w:val="center"/>
            </w:pPr>
          </w:p>
        </w:tc>
        <w:tc>
          <w:tcPr>
            <w:tcW w:w="822" w:type="dxa"/>
            <w:vMerge/>
            <w:shd w:val="clear" w:color="auto" w:fill="auto"/>
            <w:vAlign w:val="center"/>
          </w:tcPr>
          <w:p w14:paraId="037C84E3"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5B02A50C" w14:textId="77777777" w:rsidR="00E20191" w:rsidRPr="00205F09" w:rsidRDefault="00E20191" w:rsidP="00E20191">
            <w:pPr>
              <w:spacing w:after="0" w:line="240" w:lineRule="auto"/>
              <w:jc w:val="center"/>
              <w:rPr>
                <w:rFonts w:ascii="Calibri" w:eastAsia="Times New Roman" w:hAnsi="Calibri" w:cs="Times New Roman"/>
              </w:rPr>
            </w:pPr>
          </w:p>
        </w:tc>
        <w:tc>
          <w:tcPr>
            <w:tcW w:w="850" w:type="dxa"/>
            <w:vMerge/>
            <w:shd w:val="clear" w:color="auto" w:fill="auto"/>
            <w:vAlign w:val="center"/>
          </w:tcPr>
          <w:p w14:paraId="0F829A20" w14:textId="77777777" w:rsidR="00E20191" w:rsidRPr="00205F09" w:rsidRDefault="00E20191" w:rsidP="00E20191">
            <w:pPr>
              <w:spacing w:after="0" w:line="240" w:lineRule="auto"/>
              <w:jc w:val="center"/>
              <w:rPr>
                <w:rFonts w:ascii="Calibri" w:eastAsia="Times New Roman" w:hAnsi="Calibri" w:cs="Times New Roman"/>
              </w:rPr>
            </w:pPr>
          </w:p>
        </w:tc>
        <w:tc>
          <w:tcPr>
            <w:tcW w:w="709" w:type="dxa"/>
            <w:vMerge/>
            <w:shd w:val="clear" w:color="auto" w:fill="auto"/>
            <w:vAlign w:val="center"/>
          </w:tcPr>
          <w:p w14:paraId="205F6C28" w14:textId="77777777" w:rsidR="00E20191" w:rsidRPr="00205F09" w:rsidRDefault="00E20191" w:rsidP="00E20191">
            <w:pPr>
              <w:spacing w:after="0" w:line="240" w:lineRule="auto"/>
              <w:jc w:val="center"/>
              <w:rPr>
                <w:rFonts w:ascii="Calibri" w:eastAsia="Times New Roman" w:hAnsi="Calibri" w:cs="Times New Roman"/>
              </w:rPr>
            </w:pPr>
          </w:p>
        </w:tc>
        <w:tc>
          <w:tcPr>
            <w:tcW w:w="851" w:type="dxa"/>
            <w:vMerge/>
            <w:shd w:val="clear" w:color="auto" w:fill="auto"/>
            <w:vAlign w:val="center"/>
          </w:tcPr>
          <w:p w14:paraId="07C50CA8" w14:textId="77777777" w:rsidR="00E20191" w:rsidRPr="00205F09" w:rsidRDefault="00E20191" w:rsidP="00E20191">
            <w:pPr>
              <w:jc w:val="center"/>
            </w:pPr>
          </w:p>
        </w:tc>
      </w:tr>
      <w:tr w:rsidR="00E20191" w:rsidRPr="0002494B" w14:paraId="16D4369E" w14:textId="77777777" w:rsidTr="004D4272">
        <w:trPr>
          <w:trHeight w:val="397"/>
        </w:trPr>
        <w:tc>
          <w:tcPr>
            <w:tcW w:w="2835" w:type="dxa"/>
            <w:vAlign w:val="bottom"/>
          </w:tcPr>
          <w:p w14:paraId="1F2813BA" w14:textId="77777777" w:rsidR="00E20191" w:rsidRPr="0002494B" w:rsidRDefault="00E20191" w:rsidP="00E20191">
            <w:pPr>
              <w:spacing w:after="0"/>
              <w:rPr>
                <w:color w:val="000000"/>
              </w:rPr>
            </w:pPr>
            <w:r w:rsidRPr="0002494B">
              <w:rPr>
                <w:color w:val="000000"/>
              </w:rPr>
              <w:t>Scotland</w:t>
            </w:r>
          </w:p>
        </w:tc>
        <w:tc>
          <w:tcPr>
            <w:tcW w:w="709" w:type="dxa"/>
            <w:vAlign w:val="center"/>
          </w:tcPr>
          <w:p w14:paraId="5F899492" w14:textId="0704D8B1" w:rsidR="00E20191" w:rsidRDefault="00297562" w:rsidP="00E20191">
            <w:pPr>
              <w:spacing w:after="0"/>
              <w:jc w:val="center"/>
              <w:rPr>
                <w:rFonts w:ascii="Calibri" w:hAnsi="Calibri"/>
                <w:color w:val="000000"/>
              </w:rPr>
            </w:pPr>
            <w:r>
              <w:rPr>
                <w:rFonts w:ascii="Calibri" w:hAnsi="Calibri"/>
                <w:color w:val="000000"/>
              </w:rPr>
              <w:t>228</w:t>
            </w:r>
          </w:p>
        </w:tc>
        <w:tc>
          <w:tcPr>
            <w:tcW w:w="1276" w:type="dxa"/>
            <w:vMerge w:val="restart"/>
            <w:shd w:val="clear" w:color="auto" w:fill="auto"/>
            <w:vAlign w:val="center"/>
          </w:tcPr>
          <w:p w14:paraId="3C158240" w14:textId="77777777" w:rsidR="00E20191" w:rsidRPr="00205F09" w:rsidRDefault="00E20191" w:rsidP="00E20191">
            <w:pPr>
              <w:spacing w:after="0"/>
              <w:rPr>
                <w:color w:val="000000"/>
              </w:rPr>
            </w:pPr>
            <w:r w:rsidRPr="00205F09">
              <w:rPr>
                <w:color w:val="000000"/>
              </w:rPr>
              <w:t>Scotland, Wales and Northern Ireland</w:t>
            </w:r>
          </w:p>
        </w:tc>
        <w:tc>
          <w:tcPr>
            <w:tcW w:w="737" w:type="dxa"/>
            <w:vMerge w:val="restart"/>
            <w:shd w:val="clear" w:color="auto" w:fill="auto"/>
            <w:vAlign w:val="center"/>
          </w:tcPr>
          <w:p w14:paraId="2032A998" w14:textId="57ADF2AF" w:rsidR="00E20191" w:rsidRPr="00205F09" w:rsidRDefault="00297562" w:rsidP="00E20191">
            <w:pPr>
              <w:spacing w:after="0" w:line="240" w:lineRule="auto"/>
              <w:jc w:val="center"/>
              <w:rPr>
                <w:rFonts w:ascii="Calibri" w:eastAsia="Times New Roman" w:hAnsi="Calibri" w:cs="Times New Roman"/>
              </w:rPr>
            </w:pPr>
            <w:r>
              <w:rPr>
                <w:rFonts w:ascii="Calibri" w:eastAsia="Times New Roman" w:hAnsi="Calibri" w:cs="Times New Roman"/>
              </w:rPr>
              <w:t>5</w:t>
            </w:r>
            <w:r w:rsidR="006009D4">
              <w:rPr>
                <w:rFonts w:ascii="Calibri" w:eastAsia="Times New Roman" w:hAnsi="Calibri" w:cs="Times New Roman"/>
              </w:rPr>
              <w:t>2</w:t>
            </w:r>
            <w:r>
              <w:rPr>
                <w:rFonts w:ascii="Calibri" w:eastAsia="Times New Roman" w:hAnsi="Calibri" w:cs="Times New Roman"/>
              </w:rPr>
              <w:t>4</w:t>
            </w:r>
          </w:p>
        </w:tc>
        <w:tc>
          <w:tcPr>
            <w:tcW w:w="822" w:type="dxa"/>
            <w:vMerge w:val="restart"/>
            <w:shd w:val="clear" w:color="auto" w:fill="auto"/>
            <w:vAlign w:val="center"/>
          </w:tcPr>
          <w:p w14:paraId="52A0E59D" w14:textId="26488D34" w:rsidR="00E20191" w:rsidRPr="00205F09" w:rsidRDefault="006009D4" w:rsidP="00297562">
            <w:pPr>
              <w:spacing w:after="0" w:line="240" w:lineRule="auto"/>
              <w:jc w:val="center"/>
              <w:rPr>
                <w:rFonts w:ascii="Calibri" w:eastAsia="Times New Roman" w:hAnsi="Calibri" w:cs="Times New Roman"/>
              </w:rPr>
            </w:pPr>
            <w:r>
              <w:rPr>
                <w:rFonts w:ascii="Calibri" w:eastAsia="Times New Roman" w:hAnsi="Calibri" w:cs="Times New Roman"/>
              </w:rPr>
              <w:t>2</w:t>
            </w:r>
            <w:r w:rsidR="00297562">
              <w:rPr>
                <w:rFonts w:ascii="Calibri" w:eastAsia="Times New Roman" w:hAnsi="Calibri" w:cs="Times New Roman"/>
              </w:rPr>
              <w:t>6</w:t>
            </w:r>
            <w:r w:rsidR="004E3404">
              <w:rPr>
                <w:rFonts w:ascii="Calibri" w:eastAsia="Times New Roman" w:hAnsi="Calibri" w:cs="Times New Roman"/>
              </w:rPr>
              <w:t>.</w:t>
            </w:r>
            <w:r w:rsidR="00297562">
              <w:rPr>
                <w:rFonts w:ascii="Calibri" w:eastAsia="Times New Roman" w:hAnsi="Calibri" w:cs="Times New Roman"/>
              </w:rPr>
              <w:t>8</w:t>
            </w:r>
          </w:p>
        </w:tc>
        <w:tc>
          <w:tcPr>
            <w:tcW w:w="709" w:type="dxa"/>
            <w:vMerge w:val="restart"/>
            <w:shd w:val="clear" w:color="auto" w:fill="auto"/>
            <w:vAlign w:val="center"/>
          </w:tcPr>
          <w:p w14:paraId="01959720" w14:textId="705C0991" w:rsidR="00E20191" w:rsidRPr="00205F09" w:rsidRDefault="00297562" w:rsidP="00E20191">
            <w:pPr>
              <w:spacing w:after="0" w:line="240" w:lineRule="auto"/>
              <w:jc w:val="center"/>
              <w:rPr>
                <w:rFonts w:ascii="Calibri" w:eastAsia="Times New Roman" w:hAnsi="Calibri" w:cs="Times New Roman"/>
              </w:rPr>
            </w:pPr>
            <w:r>
              <w:rPr>
                <w:rFonts w:ascii="Calibri" w:eastAsia="Times New Roman" w:hAnsi="Calibri" w:cs="Times New Roman"/>
              </w:rPr>
              <w:t>184</w:t>
            </w:r>
          </w:p>
        </w:tc>
        <w:tc>
          <w:tcPr>
            <w:tcW w:w="850" w:type="dxa"/>
            <w:vMerge w:val="restart"/>
            <w:shd w:val="clear" w:color="auto" w:fill="auto"/>
            <w:vAlign w:val="center"/>
          </w:tcPr>
          <w:p w14:paraId="62D346FE" w14:textId="00ABAF5E" w:rsidR="00E20191" w:rsidRPr="00205F09" w:rsidRDefault="00297562" w:rsidP="00297562">
            <w:pPr>
              <w:spacing w:after="0" w:line="240" w:lineRule="auto"/>
              <w:jc w:val="center"/>
              <w:rPr>
                <w:rFonts w:ascii="Calibri" w:eastAsia="Times New Roman" w:hAnsi="Calibri" w:cs="Times New Roman"/>
              </w:rPr>
            </w:pPr>
            <w:r>
              <w:rPr>
                <w:rFonts w:ascii="Calibri" w:eastAsia="Times New Roman" w:hAnsi="Calibri" w:cs="Times New Roman"/>
              </w:rPr>
              <w:t>9.4</w:t>
            </w:r>
          </w:p>
        </w:tc>
        <w:tc>
          <w:tcPr>
            <w:tcW w:w="709" w:type="dxa"/>
            <w:vMerge w:val="restart"/>
            <w:shd w:val="clear" w:color="auto" w:fill="auto"/>
            <w:vAlign w:val="center"/>
          </w:tcPr>
          <w:p w14:paraId="5E576A18" w14:textId="1A8DF943" w:rsidR="00E20191" w:rsidRPr="00205F09" w:rsidRDefault="00297562" w:rsidP="00297562">
            <w:pPr>
              <w:spacing w:after="0" w:line="240" w:lineRule="auto"/>
              <w:jc w:val="center"/>
              <w:rPr>
                <w:rFonts w:ascii="Calibri" w:eastAsia="Times New Roman" w:hAnsi="Calibri" w:cs="Times New Roman"/>
              </w:rPr>
            </w:pPr>
            <w:r>
              <w:t>708</w:t>
            </w:r>
          </w:p>
        </w:tc>
        <w:tc>
          <w:tcPr>
            <w:tcW w:w="851" w:type="dxa"/>
            <w:vMerge w:val="restart"/>
            <w:shd w:val="clear" w:color="auto" w:fill="auto"/>
            <w:vAlign w:val="center"/>
          </w:tcPr>
          <w:p w14:paraId="5A8E0EA2" w14:textId="34D05512" w:rsidR="00E20191" w:rsidRPr="00205F09" w:rsidRDefault="00E54724" w:rsidP="00E20191">
            <w:pPr>
              <w:spacing w:after="0" w:line="240" w:lineRule="auto"/>
              <w:jc w:val="center"/>
              <w:rPr>
                <w:rFonts w:ascii="Calibri" w:eastAsia="Times New Roman" w:hAnsi="Calibri" w:cs="Times New Roman"/>
              </w:rPr>
            </w:pPr>
            <w:r>
              <w:rPr>
                <w:rFonts w:ascii="Calibri" w:eastAsia="Times New Roman" w:hAnsi="Calibri" w:cs="Times New Roman"/>
              </w:rPr>
              <w:t>3</w:t>
            </w:r>
            <w:r w:rsidR="00BB1E88">
              <w:rPr>
                <w:rFonts w:ascii="Calibri" w:eastAsia="Times New Roman" w:hAnsi="Calibri" w:cs="Times New Roman"/>
              </w:rPr>
              <w:t>6.3</w:t>
            </w:r>
          </w:p>
        </w:tc>
      </w:tr>
      <w:tr w:rsidR="002C73DD" w:rsidRPr="0002494B" w14:paraId="1348E93E" w14:textId="77777777" w:rsidTr="004D4272">
        <w:trPr>
          <w:trHeight w:val="397"/>
        </w:trPr>
        <w:tc>
          <w:tcPr>
            <w:tcW w:w="2835" w:type="dxa"/>
            <w:vAlign w:val="bottom"/>
          </w:tcPr>
          <w:p w14:paraId="6640161A" w14:textId="77777777" w:rsidR="002C73DD" w:rsidRPr="0002494B" w:rsidRDefault="002C73DD" w:rsidP="00980E0B">
            <w:pPr>
              <w:spacing w:after="0"/>
              <w:rPr>
                <w:color w:val="000000"/>
              </w:rPr>
            </w:pPr>
            <w:r w:rsidRPr="0002494B">
              <w:rPr>
                <w:color w:val="000000"/>
              </w:rPr>
              <w:t>Wales</w:t>
            </w:r>
          </w:p>
        </w:tc>
        <w:tc>
          <w:tcPr>
            <w:tcW w:w="709" w:type="dxa"/>
            <w:vAlign w:val="center"/>
          </w:tcPr>
          <w:p w14:paraId="439CC0F5" w14:textId="5BA380E1" w:rsidR="002C73DD" w:rsidRDefault="000A79C9" w:rsidP="000A79C9">
            <w:pPr>
              <w:spacing w:after="0"/>
              <w:jc w:val="center"/>
              <w:rPr>
                <w:rFonts w:ascii="Calibri" w:hAnsi="Calibri"/>
                <w:color w:val="000000"/>
              </w:rPr>
            </w:pPr>
            <w:r>
              <w:rPr>
                <w:rFonts w:ascii="Calibri" w:hAnsi="Calibri"/>
                <w:color w:val="000000"/>
              </w:rPr>
              <w:t>2</w:t>
            </w:r>
            <w:r w:rsidR="00297562">
              <w:rPr>
                <w:rFonts w:ascii="Calibri" w:hAnsi="Calibri"/>
                <w:color w:val="000000"/>
              </w:rPr>
              <w:t>37</w:t>
            </w:r>
          </w:p>
        </w:tc>
        <w:tc>
          <w:tcPr>
            <w:tcW w:w="1276" w:type="dxa"/>
            <w:vMerge/>
            <w:shd w:val="clear" w:color="auto" w:fill="auto"/>
          </w:tcPr>
          <w:p w14:paraId="6FA344DA" w14:textId="77777777" w:rsidR="002C73DD" w:rsidRPr="00205F09" w:rsidRDefault="002C73DD" w:rsidP="00980E0B">
            <w:pPr>
              <w:spacing w:after="0"/>
            </w:pPr>
          </w:p>
        </w:tc>
        <w:tc>
          <w:tcPr>
            <w:tcW w:w="737" w:type="dxa"/>
            <w:vMerge/>
            <w:shd w:val="clear" w:color="auto" w:fill="auto"/>
            <w:vAlign w:val="center"/>
          </w:tcPr>
          <w:p w14:paraId="659554D5" w14:textId="77777777" w:rsidR="002C73DD" w:rsidRPr="00205F09" w:rsidRDefault="002C73DD" w:rsidP="00205F09">
            <w:pPr>
              <w:jc w:val="center"/>
            </w:pPr>
          </w:p>
        </w:tc>
        <w:tc>
          <w:tcPr>
            <w:tcW w:w="822" w:type="dxa"/>
            <w:vMerge/>
            <w:shd w:val="clear" w:color="auto" w:fill="auto"/>
            <w:vAlign w:val="center"/>
          </w:tcPr>
          <w:p w14:paraId="2CE4501D" w14:textId="77777777" w:rsidR="002C73DD" w:rsidRPr="00205F09" w:rsidRDefault="002C73DD" w:rsidP="00205F09">
            <w:pPr>
              <w:jc w:val="center"/>
            </w:pPr>
          </w:p>
        </w:tc>
        <w:tc>
          <w:tcPr>
            <w:tcW w:w="709" w:type="dxa"/>
            <w:vMerge/>
            <w:shd w:val="clear" w:color="auto" w:fill="auto"/>
            <w:vAlign w:val="center"/>
          </w:tcPr>
          <w:p w14:paraId="4DE22F1E" w14:textId="77777777" w:rsidR="002C73DD" w:rsidRPr="00205F09" w:rsidRDefault="002C73DD" w:rsidP="00205F09">
            <w:pPr>
              <w:jc w:val="center"/>
            </w:pPr>
          </w:p>
        </w:tc>
        <w:tc>
          <w:tcPr>
            <w:tcW w:w="850" w:type="dxa"/>
            <w:vMerge/>
            <w:shd w:val="clear" w:color="auto" w:fill="auto"/>
            <w:vAlign w:val="center"/>
          </w:tcPr>
          <w:p w14:paraId="79366FC8" w14:textId="77777777" w:rsidR="002C73DD" w:rsidRPr="00205F09" w:rsidRDefault="002C73DD" w:rsidP="00205F09">
            <w:pPr>
              <w:jc w:val="center"/>
            </w:pPr>
          </w:p>
        </w:tc>
        <w:tc>
          <w:tcPr>
            <w:tcW w:w="709" w:type="dxa"/>
            <w:vMerge/>
            <w:shd w:val="clear" w:color="auto" w:fill="auto"/>
            <w:vAlign w:val="center"/>
          </w:tcPr>
          <w:p w14:paraId="386B3C59" w14:textId="77777777" w:rsidR="002C73DD" w:rsidRPr="00205F09" w:rsidRDefault="002C73DD" w:rsidP="00205F09">
            <w:pPr>
              <w:jc w:val="center"/>
            </w:pPr>
          </w:p>
        </w:tc>
        <w:tc>
          <w:tcPr>
            <w:tcW w:w="851" w:type="dxa"/>
            <w:vMerge/>
            <w:shd w:val="clear" w:color="auto" w:fill="auto"/>
            <w:vAlign w:val="center"/>
          </w:tcPr>
          <w:p w14:paraId="04F7035E" w14:textId="77777777" w:rsidR="002C73DD" w:rsidRPr="00205F09" w:rsidRDefault="002C73DD" w:rsidP="00205F09">
            <w:pPr>
              <w:jc w:val="center"/>
            </w:pPr>
          </w:p>
        </w:tc>
      </w:tr>
      <w:tr w:rsidR="002C73DD" w:rsidRPr="0002494B" w14:paraId="4DD0483E" w14:textId="77777777" w:rsidTr="004D4272">
        <w:trPr>
          <w:trHeight w:val="397"/>
        </w:trPr>
        <w:tc>
          <w:tcPr>
            <w:tcW w:w="2835" w:type="dxa"/>
            <w:vAlign w:val="bottom"/>
          </w:tcPr>
          <w:p w14:paraId="6F28BCEC" w14:textId="77777777" w:rsidR="002C73DD" w:rsidRPr="0002494B" w:rsidRDefault="002C73DD" w:rsidP="00980E0B">
            <w:pPr>
              <w:spacing w:after="0"/>
              <w:rPr>
                <w:color w:val="000000"/>
              </w:rPr>
            </w:pPr>
            <w:r w:rsidRPr="0002494B">
              <w:rPr>
                <w:color w:val="000000"/>
              </w:rPr>
              <w:t>Northern Ireland</w:t>
            </w:r>
          </w:p>
        </w:tc>
        <w:tc>
          <w:tcPr>
            <w:tcW w:w="709" w:type="dxa"/>
            <w:vAlign w:val="center"/>
          </w:tcPr>
          <w:p w14:paraId="08E49BEE" w14:textId="28325DBE" w:rsidR="002C73DD" w:rsidRDefault="000A79C9" w:rsidP="000A79C9">
            <w:pPr>
              <w:spacing w:after="0"/>
              <w:jc w:val="center"/>
              <w:rPr>
                <w:rFonts w:ascii="Calibri" w:hAnsi="Calibri"/>
                <w:color w:val="000000"/>
              </w:rPr>
            </w:pPr>
            <w:r>
              <w:rPr>
                <w:rFonts w:ascii="Calibri" w:hAnsi="Calibri"/>
                <w:color w:val="000000"/>
              </w:rPr>
              <w:t>2</w:t>
            </w:r>
            <w:r w:rsidR="00297562">
              <w:rPr>
                <w:rFonts w:ascii="Calibri" w:hAnsi="Calibri"/>
                <w:color w:val="000000"/>
              </w:rPr>
              <w:t>43</w:t>
            </w:r>
          </w:p>
        </w:tc>
        <w:tc>
          <w:tcPr>
            <w:tcW w:w="1276" w:type="dxa"/>
            <w:vMerge/>
            <w:shd w:val="clear" w:color="auto" w:fill="auto"/>
          </w:tcPr>
          <w:p w14:paraId="453EA60B" w14:textId="77777777" w:rsidR="002C73DD" w:rsidRPr="00205F09" w:rsidRDefault="002C73DD" w:rsidP="00980E0B">
            <w:pPr>
              <w:spacing w:after="0"/>
            </w:pPr>
          </w:p>
        </w:tc>
        <w:tc>
          <w:tcPr>
            <w:tcW w:w="737" w:type="dxa"/>
            <w:vMerge/>
            <w:shd w:val="clear" w:color="auto" w:fill="auto"/>
            <w:vAlign w:val="center"/>
          </w:tcPr>
          <w:p w14:paraId="0F74D0C3" w14:textId="77777777" w:rsidR="002C73DD" w:rsidRPr="00205F09" w:rsidRDefault="002C73DD" w:rsidP="00205F09">
            <w:pPr>
              <w:jc w:val="center"/>
            </w:pPr>
          </w:p>
        </w:tc>
        <w:tc>
          <w:tcPr>
            <w:tcW w:w="822" w:type="dxa"/>
            <w:vMerge/>
            <w:shd w:val="clear" w:color="auto" w:fill="auto"/>
            <w:vAlign w:val="center"/>
          </w:tcPr>
          <w:p w14:paraId="0F797760" w14:textId="77777777" w:rsidR="002C73DD" w:rsidRPr="00205F09" w:rsidRDefault="002C73DD" w:rsidP="00205F09">
            <w:pPr>
              <w:jc w:val="center"/>
            </w:pPr>
          </w:p>
        </w:tc>
        <w:tc>
          <w:tcPr>
            <w:tcW w:w="709" w:type="dxa"/>
            <w:vMerge/>
            <w:shd w:val="clear" w:color="auto" w:fill="auto"/>
            <w:vAlign w:val="center"/>
          </w:tcPr>
          <w:p w14:paraId="41E549A2" w14:textId="77777777" w:rsidR="002C73DD" w:rsidRPr="00205F09" w:rsidRDefault="002C73DD" w:rsidP="00205F09">
            <w:pPr>
              <w:jc w:val="center"/>
            </w:pPr>
          </w:p>
        </w:tc>
        <w:tc>
          <w:tcPr>
            <w:tcW w:w="850" w:type="dxa"/>
            <w:vMerge/>
            <w:shd w:val="clear" w:color="auto" w:fill="auto"/>
            <w:vAlign w:val="center"/>
          </w:tcPr>
          <w:p w14:paraId="1446A8B1" w14:textId="77777777" w:rsidR="002C73DD" w:rsidRPr="00205F09" w:rsidRDefault="002C73DD" w:rsidP="00205F09">
            <w:pPr>
              <w:jc w:val="center"/>
            </w:pPr>
          </w:p>
        </w:tc>
        <w:tc>
          <w:tcPr>
            <w:tcW w:w="709" w:type="dxa"/>
            <w:vMerge/>
            <w:shd w:val="clear" w:color="auto" w:fill="auto"/>
            <w:vAlign w:val="center"/>
          </w:tcPr>
          <w:p w14:paraId="75C243CC" w14:textId="77777777" w:rsidR="002C73DD" w:rsidRPr="00205F09" w:rsidRDefault="002C73DD" w:rsidP="00205F09">
            <w:pPr>
              <w:jc w:val="center"/>
            </w:pPr>
          </w:p>
        </w:tc>
        <w:tc>
          <w:tcPr>
            <w:tcW w:w="851" w:type="dxa"/>
            <w:vMerge/>
            <w:shd w:val="clear" w:color="auto" w:fill="auto"/>
            <w:vAlign w:val="center"/>
          </w:tcPr>
          <w:p w14:paraId="38AFDD79" w14:textId="77777777" w:rsidR="002C73DD" w:rsidRPr="00205F09" w:rsidRDefault="002C73DD" w:rsidP="00205F09">
            <w:pPr>
              <w:jc w:val="center"/>
            </w:pPr>
          </w:p>
        </w:tc>
      </w:tr>
      <w:tr w:rsidR="00250E16" w:rsidRPr="0002494B" w14:paraId="79232770" w14:textId="77777777" w:rsidTr="004D4272">
        <w:trPr>
          <w:trHeight w:val="397"/>
        </w:trPr>
        <w:tc>
          <w:tcPr>
            <w:tcW w:w="2835" w:type="dxa"/>
            <w:vAlign w:val="bottom"/>
          </w:tcPr>
          <w:p w14:paraId="4A7051D5" w14:textId="77777777" w:rsidR="00250E16" w:rsidRPr="0002494B" w:rsidRDefault="00250E16" w:rsidP="00980E0B">
            <w:pPr>
              <w:spacing w:after="0"/>
              <w:rPr>
                <w:b/>
                <w:bCs/>
                <w:color w:val="000000"/>
              </w:rPr>
            </w:pPr>
            <w:r w:rsidRPr="0002494B">
              <w:rPr>
                <w:b/>
                <w:bCs/>
                <w:color w:val="000000"/>
              </w:rPr>
              <w:t>Total</w:t>
            </w:r>
          </w:p>
        </w:tc>
        <w:tc>
          <w:tcPr>
            <w:tcW w:w="709" w:type="dxa"/>
            <w:vAlign w:val="center"/>
          </w:tcPr>
          <w:p w14:paraId="52003404" w14:textId="30843249" w:rsidR="00250E16" w:rsidRPr="00205F09" w:rsidRDefault="00297562" w:rsidP="00F3793F">
            <w:pPr>
              <w:spacing w:after="0" w:line="240" w:lineRule="auto"/>
              <w:jc w:val="center"/>
              <w:rPr>
                <w:rFonts w:ascii="Calibri" w:eastAsia="Times New Roman" w:hAnsi="Calibri" w:cs="Times New Roman"/>
                <w:b/>
                <w:bCs/>
              </w:rPr>
            </w:pPr>
            <w:r>
              <w:rPr>
                <w:rFonts w:ascii="Calibri" w:eastAsia="Times New Roman" w:hAnsi="Calibri" w:cs="Times New Roman"/>
                <w:b/>
                <w:bCs/>
              </w:rPr>
              <w:t>1952</w:t>
            </w:r>
          </w:p>
        </w:tc>
        <w:tc>
          <w:tcPr>
            <w:tcW w:w="1276" w:type="dxa"/>
            <w:shd w:val="clear" w:color="auto" w:fill="auto"/>
          </w:tcPr>
          <w:p w14:paraId="6CD85CE9" w14:textId="77777777" w:rsidR="00250E16" w:rsidRPr="00205F09" w:rsidRDefault="00250E16" w:rsidP="00980E0B">
            <w:pPr>
              <w:spacing w:after="0"/>
            </w:pPr>
          </w:p>
        </w:tc>
        <w:tc>
          <w:tcPr>
            <w:tcW w:w="737" w:type="dxa"/>
            <w:shd w:val="clear" w:color="auto" w:fill="auto"/>
            <w:vAlign w:val="center"/>
          </w:tcPr>
          <w:p w14:paraId="43714038" w14:textId="67200F16" w:rsidR="00250E16" w:rsidRPr="00205F09" w:rsidRDefault="008105FA" w:rsidP="00BB1E88">
            <w:pPr>
              <w:spacing w:after="0" w:line="240" w:lineRule="auto"/>
              <w:jc w:val="center"/>
              <w:rPr>
                <w:rFonts w:ascii="Calibri" w:eastAsia="Times New Roman" w:hAnsi="Calibri" w:cs="Times New Roman"/>
              </w:rPr>
            </w:pPr>
            <w:r>
              <w:rPr>
                <w:rFonts w:ascii="Calibri" w:eastAsia="Times New Roman" w:hAnsi="Calibri" w:cs="Times New Roman"/>
              </w:rPr>
              <w:t>1</w:t>
            </w:r>
            <w:r w:rsidR="00BB1E88">
              <w:rPr>
                <w:rFonts w:ascii="Calibri" w:eastAsia="Times New Roman" w:hAnsi="Calibri" w:cs="Times New Roman"/>
              </w:rPr>
              <w:t>45</w:t>
            </w:r>
            <w:r w:rsidR="002242BB">
              <w:rPr>
                <w:rFonts w:ascii="Calibri" w:eastAsia="Times New Roman" w:hAnsi="Calibri" w:cs="Times New Roman"/>
              </w:rPr>
              <w:t>6</w:t>
            </w:r>
          </w:p>
        </w:tc>
        <w:tc>
          <w:tcPr>
            <w:tcW w:w="822" w:type="dxa"/>
            <w:shd w:val="clear" w:color="auto" w:fill="auto"/>
            <w:vAlign w:val="center"/>
          </w:tcPr>
          <w:p w14:paraId="6AB97BA2" w14:textId="7FC69E6C" w:rsidR="00250E16" w:rsidRPr="00205F09" w:rsidRDefault="00297562" w:rsidP="00297562">
            <w:pPr>
              <w:spacing w:after="0" w:line="240" w:lineRule="auto"/>
              <w:jc w:val="center"/>
              <w:rPr>
                <w:rFonts w:ascii="Calibri" w:eastAsia="Times New Roman" w:hAnsi="Calibri" w:cs="Times New Roman"/>
              </w:rPr>
            </w:pPr>
            <w:r>
              <w:rPr>
                <w:rFonts w:ascii="Calibri" w:eastAsia="Times New Roman" w:hAnsi="Calibri" w:cs="Times New Roman"/>
              </w:rPr>
              <w:t>75</w:t>
            </w:r>
          </w:p>
        </w:tc>
        <w:tc>
          <w:tcPr>
            <w:tcW w:w="709" w:type="dxa"/>
            <w:shd w:val="clear" w:color="auto" w:fill="auto"/>
            <w:vAlign w:val="center"/>
          </w:tcPr>
          <w:p w14:paraId="68C8E724" w14:textId="62F23109" w:rsidR="00250E16" w:rsidRPr="00205F09" w:rsidRDefault="00BB1E88" w:rsidP="00BB1E88">
            <w:pPr>
              <w:spacing w:after="0" w:line="240" w:lineRule="auto"/>
              <w:jc w:val="center"/>
              <w:rPr>
                <w:rFonts w:ascii="Calibri" w:eastAsia="Times New Roman" w:hAnsi="Calibri" w:cs="Times New Roman"/>
              </w:rPr>
            </w:pPr>
            <w:r>
              <w:rPr>
                <w:rFonts w:ascii="Calibri" w:eastAsia="Times New Roman" w:hAnsi="Calibri" w:cs="Times New Roman"/>
              </w:rPr>
              <w:t>496</w:t>
            </w:r>
          </w:p>
        </w:tc>
        <w:tc>
          <w:tcPr>
            <w:tcW w:w="850" w:type="dxa"/>
            <w:shd w:val="clear" w:color="auto" w:fill="auto"/>
            <w:vAlign w:val="center"/>
          </w:tcPr>
          <w:p w14:paraId="7E58427D" w14:textId="2931D585" w:rsidR="00250E16" w:rsidRPr="00205F09" w:rsidRDefault="00297562" w:rsidP="002242BB">
            <w:pPr>
              <w:spacing w:after="0" w:line="240" w:lineRule="auto"/>
              <w:jc w:val="center"/>
              <w:rPr>
                <w:rFonts w:ascii="Calibri" w:eastAsia="Times New Roman" w:hAnsi="Calibri" w:cs="Times New Roman"/>
              </w:rPr>
            </w:pPr>
            <w:r>
              <w:rPr>
                <w:rFonts w:ascii="Calibri" w:eastAsia="Times New Roman" w:hAnsi="Calibri" w:cs="Times New Roman"/>
              </w:rPr>
              <w:t>25</w:t>
            </w:r>
          </w:p>
        </w:tc>
        <w:tc>
          <w:tcPr>
            <w:tcW w:w="709" w:type="dxa"/>
            <w:shd w:val="clear" w:color="auto" w:fill="auto"/>
            <w:vAlign w:val="center"/>
          </w:tcPr>
          <w:p w14:paraId="1AFBC3A0" w14:textId="06C7A908" w:rsidR="00250E16" w:rsidRPr="006631C0" w:rsidRDefault="002242BB" w:rsidP="00BB1E88">
            <w:pPr>
              <w:spacing w:after="0" w:line="240" w:lineRule="auto"/>
              <w:jc w:val="center"/>
              <w:rPr>
                <w:rFonts w:ascii="Calibri" w:eastAsia="Times New Roman" w:hAnsi="Calibri" w:cs="Times New Roman"/>
              </w:rPr>
            </w:pPr>
            <w:r>
              <w:rPr>
                <w:rFonts w:ascii="Calibri" w:eastAsia="Times New Roman" w:hAnsi="Calibri" w:cs="Times New Roman"/>
              </w:rPr>
              <w:t>19</w:t>
            </w:r>
            <w:r w:rsidR="00BB1E88">
              <w:rPr>
                <w:rFonts w:ascii="Calibri" w:eastAsia="Times New Roman" w:hAnsi="Calibri" w:cs="Times New Roman"/>
              </w:rPr>
              <w:t>52</w:t>
            </w:r>
          </w:p>
        </w:tc>
        <w:tc>
          <w:tcPr>
            <w:tcW w:w="851" w:type="dxa"/>
            <w:shd w:val="clear" w:color="auto" w:fill="auto"/>
            <w:vAlign w:val="center"/>
          </w:tcPr>
          <w:p w14:paraId="478CA1AC" w14:textId="7609539C" w:rsidR="00250E16" w:rsidRPr="006631C0" w:rsidRDefault="008105FA" w:rsidP="00205F09">
            <w:pPr>
              <w:spacing w:after="0" w:line="240" w:lineRule="auto"/>
              <w:jc w:val="center"/>
              <w:rPr>
                <w:rFonts w:ascii="Calibri" w:eastAsia="Times New Roman" w:hAnsi="Calibri" w:cs="Times New Roman"/>
              </w:rPr>
            </w:pPr>
            <w:r>
              <w:rPr>
                <w:rFonts w:ascii="Calibri" w:eastAsia="Times New Roman" w:hAnsi="Calibri" w:cs="Times New Roman"/>
              </w:rPr>
              <w:t>100</w:t>
            </w:r>
          </w:p>
        </w:tc>
      </w:tr>
    </w:tbl>
    <w:p w14:paraId="2D698382" w14:textId="5957815E" w:rsidR="001F4DE0" w:rsidRDefault="001F4DE0" w:rsidP="00532016">
      <w:pPr>
        <w:jc w:val="both"/>
      </w:pPr>
    </w:p>
    <w:p w14:paraId="0D0ACC04" w14:textId="77777777" w:rsidR="004D4272" w:rsidRDefault="004D4272" w:rsidP="00532016">
      <w:pPr>
        <w:jc w:val="both"/>
      </w:pPr>
    </w:p>
    <w:p w14:paraId="0CF55A1C" w14:textId="77777777" w:rsidR="001F4DE0" w:rsidRDefault="001F4DE0" w:rsidP="00532016">
      <w:pPr>
        <w:jc w:val="both"/>
      </w:pPr>
    </w:p>
    <w:p w14:paraId="604F0FC7" w14:textId="77777777" w:rsidR="00744EFD" w:rsidRPr="0002494B" w:rsidRDefault="00744EFD" w:rsidP="00532016">
      <w:pPr>
        <w:jc w:val="both"/>
      </w:pPr>
      <w:r w:rsidRPr="0002494B">
        <w:lastRenderedPageBreak/>
        <w:t>The questionnaire used during interviews with businesses also contained some profiling information in order to check that the achieved sample contained a spread of different types of businesses and to ensure that no other factors were influencing results unduly.  No firm quotas were set on these factors however.</w:t>
      </w:r>
    </w:p>
    <w:p w14:paraId="541D3C6E" w14:textId="2AAC4B21" w:rsidR="00E42FE4" w:rsidRPr="00585C29" w:rsidRDefault="00080210" w:rsidP="00532016">
      <w:pPr>
        <w:jc w:val="both"/>
        <w:rPr>
          <w:color w:val="FF0000"/>
        </w:rPr>
      </w:pPr>
      <w:r w:rsidRPr="00E72A45">
        <w:t xml:space="preserve">Interviews were achieved across a range of industry (as indicated in the chart below) and in terms of the personnel with whom interviews were undertaken, the majority were divided between those working in </w:t>
      </w:r>
      <w:r w:rsidR="008D0B79" w:rsidRPr="00E72A45">
        <w:t>senior management/owners and office administration/management</w:t>
      </w:r>
      <w:r w:rsidRPr="00E72A45">
        <w:t>.</w:t>
      </w:r>
      <w:r w:rsidR="00DA4574">
        <w:t xml:space="preserve"> </w:t>
      </w:r>
      <w:r w:rsidRPr="00E72A45">
        <w:t xml:space="preserve">The majority of interviews </w:t>
      </w:r>
      <w:r w:rsidR="00D57066" w:rsidRPr="00DD1A9A">
        <w:t>(</w:t>
      </w:r>
      <w:r w:rsidR="00BF4C3B">
        <w:t>89</w:t>
      </w:r>
      <w:r w:rsidR="00E42FE4" w:rsidRPr="00DD1A9A">
        <w:t>%)</w:t>
      </w:r>
      <w:r w:rsidR="00E42FE4" w:rsidRPr="00E72A45">
        <w:t xml:space="preserve"> </w:t>
      </w:r>
      <w:r w:rsidRPr="00E72A45">
        <w:t>were undertaken at</w:t>
      </w:r>
      <w:r w:rsidR="00490F79" w:rsidRPr="00E72A45">
        <w:t xml:space="preserve"> head offices and </w:t>
      </w:r>
      <w:r w:rsidR="00DD1A9A" w:rsidRPr="00DD1A9A">
        <w:t>9</w:t>
      </w:r>
      <w:r w:rsidR="007803BB">
        <w:t>6</w:t>
      </w:r>
      <w:r w:rsidR="00E42FE4" w:rsidRPr="00DD1A9A">
        <w:t>%</w:t>
      </w:r>
      <w:r w:rsidR="00E42FE4" w:rsidRPr="00E72A45">
        <w:t xml:space="preserve"> of those interviewed have an internet connection in the office in which they are based.</w:t>
      </w:r>
    </w:p>
    <w:p w14:paraId="00A41A76" w14:textId="34BE2306" w:rsidR="009767FA" w:rsidRDefault="00A53801" w:rsidP="009767FA">
      <w:r>
        <w:rPr>
          <w:noProof/>
        </w:rPr>
        <mc:AlternateContent>
          <mc:Choice Requires="wpg">
            <w:drawing>
              <wp:anchor distT="0" distB="0" distL="114300" distR="114300" simplePos="0" relativeHeight="251658242" behindDoc="0" locked="0" layoutInCell="1" allowOverlap="1" wp14:anchorId="147BEB4F" wp14:editId="2398A6B5">
                <wp:simplePos x="0" y="0"/>
                <wp:positionH relativeFrom="margin">
                  <wp:posOffset>142875</wp:posOffset>
                </wp:positionH>
                <wp:positionV relativeFrom="paragraph">
                  <wp:posOffset>3368040</wp:posOffset>
                </wp:positionV>
                <wp:extent cx="5886450" cy="2438400"/>
                <wp:effectExtent l="0" t="0" r="0" b="0"/>
                <wp:wrapNone/>
                <wp:docPr id="14" name="Group 14"/>
                <wp:cNvGraphicFramePr/>
                <a:graphic xmlns:a="http://schemas.openxmlformats.org/drawingml/2006/main">
                  <a:graphicData uri="http://schemas.microsoft.com/office/word/2010/wordprocessingGroup">
                    <wpg:wgp>
                      <wpg:cNvGrpSpPr/>
                      <wpg:grpSpPr>
                        <a:xfrm>
                          <a:off x="0" y="0"/>
                          <a:ext cx="5886450" cy="2438400"/>
                          <a:chOff x="-57150" y="-904875"/>
                          <a:chExt cx="5943600" cy="2228850"/>
                        </a:xfrm>
                      </wpg:grpSpPr>
                      <wpg:graphicFrame>
                        <wpg:cNvPr id="5" name="Chart 5"/>
                        <wpg:cNvFrPr/>
                        <wpg:xfrm>
                          <a:off x="-57150" y="-904875"/>
                          <a:ext cx="5943600" cy="2228850"/>
                        </wpg:xfrm>
                        <a:graphic>
                          <a:graphicData uri="http://schemas.openxmlformats.org/drawingml/2006/chart">
                            <c:chart xmlns:c="http://schemas.openxmlformats.org/drawingml/2006/chart" xmlns:r="http://schemas.openxmlformats.org/officeDocument/2006/relationships" r:id="rId10"/>
                          </a:graphicData>
                        </a:graphic>
                      </wpg:graphicFrame>
                      <wps:wsp>
                        <wps:cNvPr id="13" name="Text Box 2"/>
                        <wps:cNvSpPr txBox="1">
                          <a:spLocks noChangeArrowheads="1"/>
                        </wps:cNvSpPr>
                        <wps:spPr bwMode="auto">
                          <a:xfrm>
                            <a:off x="3390900" y="942975"/>
                            <a:ext cx="2381250" cy="266700"/>
                          </a:xfrm>
                          <a:prstGeom prst="rect">
                            <a:avLst/>
                          </a:prstGeom>
                          <a:solidFill>
                            <a:srgbClr val="FFFFFF"/>
                          </a:solidFill>
                          <a:ln w="9525">
                            <a:noFill/>
                            <a:miter lim="800000"/>
                            <a:headEnd/>
                            <a:tailEnd/>
                          </a:ln>
                        </wps:spPr>
                        <wps:txbx>
                          <w:txbxContent>
                            <w:p w14:paraId="40539FE8" w14:textId="3DCC6F8E" w:rsidR="00690646" w:rsidRPr="008D0B79" w:rsidRDefault="00690646" w:rsidP="00D21961">
                              <w:r w:rsidRPr="008D0B79">
                                <w:t>Base: All respondents (</w:t>
                              </w:r>
                              <w:r w:rsidR="00BF4C3B">
                                <w:t>1952</w:t>
                              </w:r>
                              <w:r w:rsidRPr="008D0B79">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7BEB4F" id="Group 14" o:spid="_x0000_s1026" style="position:absolute;margin-left:11.25pt;margin-top:265.2pt;width:463.5pt;height:192pt;z-index:251658242;mso-position-horizontal-relative:margin;mso-width-relative:margin;mso-height-relative:margin" coordorigin="-571,-9048" coordsize="59436,22288" o:gfxdata="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left:-633;top:-9104;width:59582;height:22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">
                  <v:imagedata r:id="rId11" o:title=""/>
                  <o:lock v:ext="edit" aspectratio="f"/>
                </v:shape>
                <v:shapetype id="_x0000_t202" coordsize="21600,21600" o:spt="202" path="m,l,21600r21600,l21600,xe">
                  <v:stroke joinstyle="miter"/>
                  <v:path gradientshapeok="t" o:connecttype="rect"/>
                </v:shapetype>
                <v:shape id="Text Box 2" o:spid="_x0000_s1028" type="#_x0000_t202" style="position:absolute;left:33909;top:9429;width:2381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0539FE8" w14:textId="3DCC6F8E" w:rsidR="00690646" w:rsidRPr="008D0B79" w:rsidRDefault="00690646" w:rsidP="00D21961">
                        <w:r w:rsidRPr="008D0B79">
                          <w:t>Base: All respondents (</w:t>
                        </w:r>
                        <w:r w:rsidR="00BF4C3B">
                          <w:t>1952</w:t>
                        </w:r>
                        <w:r w:rsidRPr="008D0B79">
                          <w:t>)</w:t>
                        </w:r>
                      </w:p>
                    </w:txbxContent>
                  </v:textbox>
                </v:shape>
                <w10:wrap anchorx="margin"/>
              </v:group>
              <o:OLEObject Type="Embed" ProgID="Excel.Chart.8" ShapeID="Chart 5" DrawAspect="Content" ObjectID="_1643438197" r:id="rId12">
                <o:FieldCodes>\s</o:FieldCodes>
              </o:OLEObject>
            </w:pict>
          </mc:Fallback>
        </mc:AlternateContent>
      </w:r>
      <w:r w:rsidR="00DD1A9A">
        <w:rPr>
          <w:noProof/>
        </w:rPr>
        <mc:AlternateContent>
          <mc:Choice Requires="wpg">
            <w:drawing>
              <wp:anchor distT="0" distB="0" distL="114300" distR="114300" simplePos="0" relativeHeight="251658241" behindDoc="0" locked="0" layoutInCell="1" allowOverlap="1" wp14:anchorId="699D107D" wp14:editId="45692EA1">
                <wp:simplePos x="0" y="0"/>
                <wp:positionH relativeFrom="margin">
                  <wp:posOffset>123825</wp:posOffset>
                </wp:positionH>
                <wp:positionV relativeFrom="paragraph">
                  <wp:posOffset>5715</wp:posOffset>
                </wp:positionV>
                <wp:extent cx="5894070" cy="3143250"/>
                <wp:effectExtent l="0" t="0" r="11430" b="0"/>
                <wp:wrapNone/>
                <wp:docPr id="15" name="Group 15"/>
                <wp:cNvGraphicFramePr/>
                <a:graphic xmlns:a="http://schemas.openxmlformats.org/drawingml/2006/main">
                  <a:graphicData uri="http://schemas.microsoft.com/office/word/2010/wordprocessingGroup">
                    <wpg:wgp>
                      <wpg:cNvGrpSpPr/>
                      <wpg:grpSpPr>
                        <a:xfrm>
                          <a:off x="0" y="0"/>
                          <a:ext cx="5894070" cy="3143250"/>
                          <a:chOff x="-218256" y="983558"/>
                          <a:chExt cx="5943600" cy="3352800"/>
                        </a:xfrm>
                      </wpg:grpSpPr>
                      <wpg:graphicFrame>
                        <wpg:cNvPr id="4" name="Chart 4"/>
                        <wpg:cNvFrPr/>
                        <wpg:xfrm>
                          <a:off x="-218256" y="983558"/>
                          <a:ext cx="5943600" cy="3352800"/>
                        </wpg:xfrm>
                        <a:graphic>
                          <a:graphicData uri="http://schemas.openxmlformats.org/drawingml/2006/chart">
                            <c:chart xmlns:c="http://schemas.openxmlformats.org/drawingml/2006/chart" xmlns:r="http://schemas.openxmlformats.org/officeDocument/2006/relationships" r:id="rId13"/>
                          </a:graphicData>
                        </a:graphic>
                      </wpg:graphicFrame>
                      <wps:wsp>
                        <wps:cNvPr id="307" name="Text Box 2"/>
                        <wps:cNvSpPr txBox="1">
                          <a:spLocks noChangeArrowheads="1"/>
                        </wps:cNvSpPr>
                        <wps:spPr bwMode="auto">
                          <a:xfrm>
                            <a:off x="3495622" y="2913812"/>
                            <a:ext cx="2010407" cy="266700"/>
                          </a:xfrm>
                          <a:prstGeom prst="rect">
                            <a:avLst/>
                          </a:prstGeom>
                          <a:solidFill>
                            <a:srgbClr val="FFFFFF"/>
                          </a:solidFill>
                          <a:ln w="9525">
                            <a:noFill/>
                            <a:miter lim="800000"/>
                            <a:headEnd/>
                            <a:tailEnd/>
                          </a:ln>
                        </wps:spPr>
                        <wps:txbx>
                          <w:txbxContent>
                            <w:p w14:paraId="72CFBF11" w14:textId="190BB8ED" w:rsidR="00690646" w:rsidRPr="008D0B79" w:rsidRDefault="00690646" w:rsidP="009767FA">
                              <w:r w:rsidRPr="008D0B79">
                                <w:t>Base: All respondents (</w:t>
                              </w:r>
                              <w:r w:rsidR="00BF4C3B">
                                <w:t>1952</w:t>
                              </w:r>
                              <w:r w:rsidRPr="008D0B79">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9D107D" id="Group 15" o:spid="_x0000_s1029" style="position:absolute;margin-left:9.75pt;margin-top:.45pt;width:464.1pt;height:247.5pt;z-index:251658241;mso-position-horizontal-relative:margin;mso-width-relative:margin;mso-height-relative:margin" coordorigin="-2182,9835" coordsize="59436,33528" o:gfxdata="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">
                <v:shape id="Chart 4" o:spid="_x0000_s1030" type="#_x0000_t75" style="position:absolute;left:-2244;top:9770;width:59566;height:336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">
                  <v:imagedata r:id="rId14" o:title=""/>
                  <o:lock v:ext="edit" aspectratio="f"/>
                </v:shape>
                <v:shape id="Text Box 2" o:spid="_x0000_s1031" type="#_x0000_t202" style="position:absolute;left:34956;top:29138;width:2010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2CFBF11" w14:textId="190BB8ED" w:rsidR="00690646" w:rsidRPr="008D0B79" w:rsidRDefault="00690646" w:rsidP="009767FA">
                        <w:r w:rsidRPr="008D0B79">
                          <w:t>Base: All respondents (</w:t>
                        </w:r>
                        <w:r w:rsidR="00BF4C3B">
                          <w:t>1952</w:t>
                        </w:r>
                        <w:r w:rsidRPr="008D0B79">
                          <w:t>)</w:t>
                        </w:r>
                      </w:p>
                    </w:txbxContent>
                  </v:textbox>
                </v:shape>
                <w10:wrap anchorx="margin"/>
              </v:group>
              <o:OLEObject Type="Embed" ProgID="Excel.Chart.8" ShapeID="Chart 4" DrawAspect="Content" ObjectID="_1643438198" r:id="rId15">
                <o:FieldCodes>\s</o:FieldCodes>
              </o:OLEObject>
            </w:pict>
          </mc:Fallback>
        </mc:AlternateContent>
      </w:r>
      <w:r w:rsidR="009767FA">
        <w:br w:type="page"/>
      </w:r>
    </w:p>
    <w:p w14:paraId="3297D3D2" w14:textId="77777777" w:rsidR="008B4511" w:rsidRPr="0002494B" w:rsidRDefault="009D3F18" w:rsidP="001E28C1">
      <w:pPr>
        <w:pStyle w:val="Heading2"/>
        <w:rPr>
          <w:rFonts w:asciiTheme="minorHAnsi" w:hAnsiTheme="minorHAnsi"/>
          <w:color w:val="002060"/>
        </w:rPr>
      </w:pPr>
      <w:r w:rsidRPr="0002494B">
        <w:rPr>
          <w:rFonts w:asciiTheme="minorHAnsi" w:hAnsiTheme="minorHAnsi"/>
          <w:color w:val="002060"/>
        </w:rPr>
        <w:lastRenderedPageBreak/>
        <w:t>Sample efficiency and w</w:t>
      </w:r>
      <w:r w:rsidR="008B4511" w:rsidRPr="0002494B">
        <w:rPr>
          <w:rFonts w:asciiTheme="minorHAnsi" w:hAnsiTheme="minorHAnsi"/>
          <w:color w:val="002060"/>
        </w:rPr>
        <w:t>eig</w:t>
      </w:r>
      <w:r w:rsidRPr="0002494B">
        <w:rPr>
          <w:rFonts w:asciiTheme="minorHAnsi" w:hAnsiTheme="minorHAnsi"/>
          <w:color w:val="002060"/>
        </w:rPr>
        <w:t>hting</w:t>
      </w:r>
    </w:p>
    <w:p w14:paraId="05A5E68D" w14:textId="77777777" w:rsidR="00EB36F2" w:rsidRPr="00D21961" w:rsidRDefault="00EB36F2" w:rsidP="008B4511">
      <w:r w:rsidRPr="00D21961">
        <w:t xml:space="preserve">At the stage of data processing weights were applied to </w:t>
      </w:r>
      <w:r w:rsidR="00D21961">
        <w:t>each quarter</w:t>
      </w:r>
      <w:r w:rsidR="000A3618">
        <w:t>’</w:t>
      </w:r>
      <w:r w:rsidR="00D21961">
        <w:t>s d</w:t>
      </w:r>
      <w:r w:rsidRPr="00D21961">
        <w:t xml:space="preserve">ata </w:t>
      </w:r>
      <w:r w:rsidR="00D21961">
        <w:t xml:space="preserve">independently </w:t>
      </w:r>
      <w:r w:rsidRPr="00D21961">
        <w:t>in order that final aggregated data is representative of the population of UK businesses</w:t>
      </w:r>
      <w:r w:rsidR="00443D50">
        <w:t>, whilst allowing for quarterly analysis</w:t>
      </w:r>
      <w:r w:rsidRPr="00D21961">
        <w:t>.</w:t>
      </w:r>
      <w:r w:rsidR="003F0EB8" w:rsidRPr="00D21961">
        <w:t xml:space="preserve"> The profile of businesses in the UK against that of the achieved sample and the associated weighting factors are presented in the table below</w:t>
      </w:r>
      <w:r w:rsidR="00CF7B7F" w:rsidRPr="00D21961">
        <w:t>.</w:t>
      </w:r>
    </w:p>
    <w:tbl>
      <w:tblPr>
        <w:tblStyle w:val="TableGrid"/>
        <w:tblW w:w="0" w:type="auto"/>
        <w:tblLayout w:type="fixed"/>
        <w:tblLook w:val="04A0" w:firstRow="1" w:lastRow="0" w:firstColumn="1" w:lastColumn="0" w:noHBand="0" w:noVBand="1"/>
      </w:tblPr>
      <w:tblGrid>
        <w:gridCol w:w="3085"/>
        <w:gridCol w:w="1169"/>
        <w:gridCol w:w="1099"/>
        <w:gridCol w:w="1240"/>
        <w:gridCol w:w="1170"/>
        <w:gridCol w:w="1813"/>
      </w:tblGrid>
      <w:tr w:rsidR="001A455C" w:rsidRPr="008A133F" w14:paraId="00342C0D" w14:textId="77777777" w:rsidTr="009C0BE9">
        <w:tc>
          <w:tcPr>
            <w:tcW w:w="9576" w:type="dxa"/>
            <w:gridSpan w:val="6"/>
            <w:tcBorders>
              <w:top w:val="nil"/>
              <w:left w:val="nil"/>
              <w:bottom w:val="single" w:sz="4" w:space="0" w:color="000000" w:themeColor="text1"/>
              <w:right w:val="nil"/>
            </w:tcBorders>
            <w:shd w:val="clear" w:color="auto" w:fill="auto"/>
            <w:vAlign w:val="center"/>
          </w:tcPr>
          <w:p w14:paraId="488A643C" w14:textId="77777777" w:rsidR="001A455C" w:rsidRPr="008A133F" w:rsidRDefault="001A455C" w:rsidP="009C0BE9">
            <w:pPr>
              <w:rPr>
                <w:bCs/>
                <w:i/>
                <w:color w:val="000000"/>
                <w:highlight w:val="yellow"/>
              </w:rPr>
            </w:pPr>
          </w:p>
        </w:tc>
      </w:tr>
      <w:tr w:rsidR="0081296F" w:rsidRPr="008A133F" w14:paraId="1F23DD31" w14:textId="77777777" w:rsidTr="0081296F">
        <w:trPr>
          <w:trHeight w:val="490"/>
        </w:trPr>
        <w:tc>
          <w:tcPr>
            <w:tcW w:w="9576" w:type="dxa"/>
            <w:gridSpan w:val="6"/>
            <w:tcBorders>
              <w:top w:val="single" w:sz="4" w:space="0" w:color="000000" w:themeColor="text1"/>
            </w:tcBorders>
            <w:shd w:val="clear" w:color="auto" w:fill="auto"/>
            <w:vAlign w:val="center"/>
          </w:tcPr>
          <w:p w14:paraId="6C8AAD36" w14:textId="77777777" w:rsidR="0081296F" w:rsidRPr="008A133F" w:rsidRDefault="0081296F" w:rsidP="00446418">
            <w:pPr>
              <w:rPr>
                <w:bCs/>
                <w:i/>
                <w:color w:val="000000"/>
                <w:highlight w:val="yellow"/>
              </w:rPr>
            </w:pPr>
            <w:r>
              <w:rPr>
                <w:bCs/>
                <w:i/>
                <w:color w:val="000000"/>
              </w:rPr>
              <w:t>Table 6</w:t>
            </w:r>
            <w:r w:rsidRPr="009808C2">
              <w:rPr>
                <w:bCs/>
                <w:i/>
                <w:color w:val="000000"/>
              </w:rPr>
              <w:t>: Profile of businesses for weighting</w:t>
            </w:r>
          </w:p>
        </w:tc>
      </w:tr>
      <w:tr w:rsidR="0081296F" w:rsidRPr="008A133F" w14:paraId="7DD20425" w14:textId="77777777" w:rsidTr="009C0BE9">
        <w:tc>
          <w:tcPr>
            <w:tcW w:w="3085" w:type="dxa"/>
            <w:vMerge w:val="restart"/>
            <w:tcBorders>
              <w:top w:val="single" w:sz="4" w:space="0" w:color="000000" w:themeColor="text1"/>
            </w:tcBorders>
            <w:shd w:val="pct15" w:color="auto" w:fill="auto"/>
            <w:vAlign w:val="center"/>
          </w:tcPr>
          <w:p w14:paraId="3DE96A4E" w14:textId="77777777" w:rsidR="0081296F" w:rsidRPr="00D64811" w:rsidRDefault="0081296F" w:rsidP="009C0BE9">
            <w:pPr>
              <w:jc w:val="center"/>
              <w:rPr>
                <w:b/>
              </w:rPr>
            </w:pPr>
            <w:r w:rsidRPr="00D64811">
              <w:rPr>
                <w:b/>
              </w:rPr>
              <w:t>Sample regions</w:t>
            </w:r>
          </w:p>
        </w:tc>
        <w:tc>
          <w:tcPr>
            <w:tcW w:w="2268" w:type="dxa"/>
            <w:gridSpan w:val="2"/>
            <w:tcBorders>
              <w:top w:val="single" w:sz="4" w:space="0" w:color="000000" w:themeColor="text1"/>
            </w:tcBorders>
            <w:shd w:val="pct15" w:color="auto" w:fill="auto"/>
            <w:vAlign w:val="bottom"/>
          </w:tcPr>
          <w:p w14:paraId="3EA01372" w14:textId="77777777" w:rsidR="0081296F" w:rsidRPr="00D64811" w:rsidRDefault="0081296F" w:rsidP="009C0BE9">
            <w:pPr>
              <w:jc w:val="center"/>
              <w:rPr>
                <w:b/>
                <w:bCs/>
                <w:color w:val="000000"/>
              </w:rPr>
            </w:pPr>
            <w:r w:rsidRPr="00D64811">
              <w:rPr>
                <w:b/>
                <w:bCs/>
                <w:color w:val="000000"/>
              </w:rPr>
              <w:t>Population Profile</w:t>
            </w:r>
          </w:p>
        </w:tc>
        <w:tc>
          <w:tcPr>
            <w:tcW w:w="2410" w:type="dxa"/>
            <w:gridSpan w:val="2"/>
            <w:tcBorders>
              <w:top w:val="single" w:sz="4" w:space="0" w:color="000000" w:themeColor="text1"/>
            </w:tcBorders>
            <w:shd w:val="pct15" w:color="auto" w:fill="auto"/>
            <w:vAlign w:val="bottom"/>
          </w:tcPr>
          <w:p w14:paraId="1E16BF7A" w14:textId="77777777" w:rsidR="0081296F" w:rsidRPr="00D64811" w:rsidRDefault="0081296F" w:rsidP="009C0BE9">
            <w:pPr>
              <w:jc w:val="center"/>
              <w:rPr>
                <w:b/>
                <w:bCs/>
                <w:color w:val="000000"/>
              </w:rPr>
            </w:pPr>
            <w:r w:rsidRPr="00D64811">
              <w:rPr>
                <w:b/>
                <w:bCs/>
                <w:color w:val="000000"/>
              </w:rPr>
              <w:t>Achieved Sample</w:t>
            </w:r>
          </w:p>
        </w:tc>
        <w:tc>
          <w:tcPr>
            <w:tcW w:w="1813" w:type="dxa"/>
            <w:vMerge w:val="restart"/>
            <w:tcBorders>
              <w:top w:val="single" w:sz="4" w:space="0" w:color="000000" w:themeColor="text1"/>
            </w:tcBorders>
            <w:shd w:val="pct15" w:color="auto" w:fill="auto"/>
            <w:vAlign w:val="center"/>
          </w:tcPr>
          <w:p w14:paraId="69BC7499" w14:textId="77777777" w:rsidR="0081296F" w:rsidRPr="00D64811" w:rsidRDefault="0081296F" w:rsidP="009C0BE9">
            <w:pPr>
              <w:jc w:val="center"/>
              <w:rPr>
                <w:b/>
                <w:bCs/>
                <w:color w:val="000000"/>
              </w:rPr>
            </w:pPr>
            <w:r w:rsidRPr="00D64811">
              <w:rPr>
                <w:b/>
                <w:bCs/>
                <w:color w:val="000000"/>
              </w:rPr>
              <w:t>Weighting factor</w:t>
            </w:r>
          </w:p>
        </w:tc>
      </w:tr>
      <w:tr w:rsidR="0081296F" w:rsidRPr="008A133F" w14:paraId="7D158DB0" w14:textId="77777777" w:rsidTr="009C0BE9">
        <w:tc>
          <w:tcPr>
            <w:tcW w:w="3085" w:type="dxa"/>
            <w:vMerge/>
            <w:shd w:val="pct15" w:color="auto" w:fill="auto"/>
          </w:tcPr>
          <w:p w14:paraId="7CF5F53A" w14:textId="77777777" w:rsidR="0081296F" w:rsidRPr="00D64811" w:rsidRDefault="0081296F" w:rsidP="009C0BE9"/>
        </w:tc>
        <w:tc>
          <w:tcPr>
            <w:tcW w:w="1169" w:type="dxa"/>
            <w:shd w:val="pct15" w:color="auto" w:fill="auto"/>
          </w:tcPr>
          <w:p w14:paraId="02CDA098" w14:textId="77777777" w:rsidR="0081296F" w:rsidRPr="00D64811" w:rsidRDefault="0081296F" w:rsidP="009C0BE9">
            <w:pPr>
              <w:jc w:val="center"/>
              <w:rPr>
                <w:b/>
              </w:rPr>
            </w:pPr>
            <w:r w:rsidRPr="00D64811">
              <w:rPr>
                <w:b/>
              </w:rPr>
              <w:t>N</w:t>
            </w:r>
          </w:p>
        </w:tc>
        <w:tc>
          <w:tcPr>
            <w:tcW w:w="1099" w:type="dxa"/>
            <w:shd w:val="pct15" w:color="auto" w:fill="auto"/>
          </w:tcPr>
          <w:p w14:paraId="259697B3" w14:textId="77777777" w:rsidR="0081296F" w:rsidRPr="00D64811" w:rsidRDefault="0081296F" w:rsidP="009C0BE9">
            <w:pPr>
              <w:jc w:val="center"/>
              <w:rPr>
                <w:b/>
              </w:rPr>
            </w:pPr>
            <w:r w:rsidRPr="00D64811">
              <w:rPr>
                <w:b/>
              </w:rPr>
              <w:t>%</w:t>
            </w:r>
          </w:p>
        </w:tc>
        <w:tc>
          <w:tcPr>
            <w:tcW w:w="1240" w:type="dxa"/>
            <w:shd w:val="pct15" w:color="auto" w:fill="auto"/>
          </w:tcPr>
          <w:p w14:paraId="1D467584" w14:textId="77777777" w:rsidR="0081296F" w:rsidRPr="00D64811" w:rsidRDefault="0081296F" w:rsidP="009C0BE9">
            <w:pPr>
              <w:jc w:val="center"/>
              <w:rPr>
                <w:b/>
              </w:rPr>
            </w:pPr>
            <w:r w:rsidRPr="00D64811">
              <w:rPr>
                <w:b/>
              </w:rPr>
              <w:t>N</w:t>
            </w:r>
          </w:p>
        </w:tc>
        <w:tc>
          <w:tcPr>
            <w:tcW w:w="1170" w:type="dxa"/>
            <w:shd w:val="pct15" w:color="auto" w:fill="auto"/>
          </w:tcPr>
          <w:p w14:paraId="3316F802" w14:textId="77777777" w:rsidR="0081296F" w:rsidRPr="00D64811" w:rsidRDefault="0081296F" w:rsidP="009C0BE9">
            <w:pPr>
              <w:jc w:val="center"/>
              <w:rPr>
                <w:b/>
              </w:rPr>
            </w:pPr>
            <w:r w:rsidRPr="00D64811">
              <w:rPr>
                <w:b/>
              </w:rPr>
              <w:t>%</w:t>
            </w:r>
          </w:p>
        </w:tc>
        <w:tc>
          <w:tcPr>
            <w:tcW w:w="1813" w:type="dxa"/>
            <w:vMerge/>
            <w:shd w:val="pct15" w:color="auto" w:fill="auto"/>
          </w:tcPr>
          <w:p w14:paraId="13354144" w14:textId="77777777" w:rsidR="0081296F" w:rsidRPr="00D64811" w:rsidRDefault="0081296F" w:rsidP="009C0BE9">
            <w:pPr>
              <w:jc w:val="center"/>
              <w:rPr>
                <w:b/>
              </w:rPr>
            </w:pPr>
          </w:p>
        </w:tc>
      </w:tr>
      <w:tr w:rsidR="0081296F" w:rsidRPr="008A133F" w14:paraId="235703CF" w14:textId="77777777" w:rsidTr="009C0BE9">
        <w:tc>
          <w:tcPr>
            <w:tcW w:w="9576" w:type="dxa"/>
            <w:gridSpan w:val="6"/>
            <w:vAlign w:val="bottom"/>
          </w:tcPr>
          <w:p w14:paraId="3EE99DC9" w14:textId="77777777" w:rsidR="0081296F" w:rsidRPr="00D64811" w:rsidRDefault="0081296F" w:rsidP="009C0BE9">
            <w:pPr>
              <w:rPr>
                <w:b/>
                <w:bCs/>
                <w:color w:val="000000"/>
              </w:rPr>
            </w:pPr>
            <w:r w:rsidRPr="00D64811">
              <w:rPr>
                <w:b/>
                <w:bCs/>
                <w:color w:val="000000"/>
              </w:rPr>
              <w:t>0-9 employees</w:t>
            </w:r>
          </w:p>
        </w:tc>
      </w:tr>
      <w:tr w:rsidR="0087187E" w:rsidRPr="008A133F" w14:paraId="633DC887" w14:textId="77777777" w:rsidTr="001924DB">
        <w:tc>
          <w:tcPr>
            <w:tcW w:w="3085" w:type="dxa"/>
            <w:vAlign w:val="bottom"/>
          </w:tcPr>
          <w:p w14:paraId="5C39E33B" w14:textId="77777777" w:rsidR="0087187E" w:rsidRPr="00D64811" w:rsidRDefault="0087187E" w:rsidP="009C0BE9">
            <w:pPr>
              <w:rPr>
                <w:bCs/>
                <w:color w:val="000000"/>
              </w:rPr>
            </w:pPr>
            <w:r w:rsidRPr="00D64811">
              <w:rPr>
                <w:bCs/>
                <w:color w:val="000000"/>
              </w:rPr>
              <w:t>North</w:t>
            </w:r>
          </w:p>
        </w:tc>
        <w:tc>
          <w:tcPr>
            <w:tcW w:w="1169" w:type="dxa"/>
            <w:vAlign w:val="bottom"/>
          </w:tcPr>
          <w:p w14:paraId="33CF2FC4" w14:textId="77777777" w:rsidR="0087187E" w:rsidRPr="00D64811" w:rsidRDefault="0087187E" w:rsidP="009C0BE9">
            <w:pPr>
              <w:jc w:val="right"/>
              <w:rPr>
                <w:color w:val="000000"/>
              </w:rPr>
            </w:pPr>
            <w:r w:rsidRPr="00D64811">
              <w:rPr>
                <w:color w:val="000000"/>
              </w:rPr>
              <w:t>923535</w:t>
            </w:r>
          </w:p>
        </w:tc>
        <w:tc>
          <w:tcPr>
            <w:tcW w:w="1099" w:type="dxa"/>
            <w:vAlign w:val="center"/>
          </w:tcPr>
          <w:p w14:paraId="2E684A2C" w14:textId="77777777" w:rsidR="0087187E" w:rsidRPr="006E04E8" w:rsidRDefault="0087187E" w:rsidP="004A214C">
            <w:pPr>
              <w:jc w:val="center"/>
              <w:rPr>
                <w:rFonts w:ascii="Calibri" w:eastAsia="Times New Roman" w:hAnsi="Calibri" w:cs="Times New Roman"/>
              </w:rPr>
            </w:pPr>
            <w:r w:rsidRPr="006E04E8">
              <w:rPr>
                <w:rFonts w:ascii="Calibri" w:eastAsia="Times New Roman" w:hAnsi="Calibri" w:cs="Times New Roman"/>
              </w:rPr>
              <w:t>19</w:t>
            </w:r>
          </w:p>
        </w:tc>
        <w:tc>
          <w:tcPr>
            <w:tcW w:w="1240" w:type="dxa"/>
            <w:vAlign w:val="center"/>
          </w:tcPr>
          <w:p w14:paraId="71F236E6" w14:textId="007952E3" w:rsidR="0087187E" w:rsidRDefault="00077E93" w:rsidP="00763406">
            <w:pPr>
              <w:jc w:val="center"/>
              <w:rPr>
                <w:rFonts w:ascii="Calibri" w:hAnsi="Calibri"/>
                <w:color w:val="000000"/>
              </w:rPr>
            </w:pPr>
            <w:r>
              <w:rPr>
                <w:rFonts w:ascii="Calibri" w:hAnsi="Calibri"/>
                <w:color w:val="000000"/>
              </w:rPr>
              <w:t>2</w:t>
            </w:r>
            <w:r w:rsidR="00EC4D88">
              <w:rPr>
                <w:rFonts w:ascii="Calibri" w:hAnsi="Calibri"/>
                <w:color w:val="000000"/>
              </w:rPr>
              <w:t>14</w:t>
            </w:r>
          </w:p>
        </w:tc>
        <w:tc>
          <w:tcPr>
            <w:tcW w:w="1170" w:type="dxa"/>
            <w:vAlign w:val="center"/>
          </w:tcPr>
          <w:p w14:paraId="7431093E" w14:textId="5E7FCB09" w:rsidR="0087187E" w:rsidRDefault="00690646">
            <w:pPr>
              <w:jc w:val="center"/>
              <w:rPr>
                <w:rFonts w:ascii="Calibri" w:hAnsi="Calibri"/>
                <w:color w:val="000000"/>
              </w:rPr>
            </w:pPr>
            <w:r>
              <w:rPr>
                <w:rFonts w:ascii="Calibri" w:hAnsi="Calibri"/>
                <w:color w:val="000000"/>
              </w:rPr>
              <w:t>1</w:t>
            </w:r>
            <w:r w:rsidR="00EC4D88">
              <w:rPr>
                <w:rFonts w:ascii="Calibri" w:hAnsi="Calibri"/>
                <w:color w:val="000000"/>
              </w:rPr>
              <w:t>1</w:t>
            </w:r>
          </w:p>
        </w:tc>
        <w:tc>
          <w:tcPr>
            <w:tcW w:w="1813" w:type="dxa"/>
            <w:vAlign w:val="center"/>
          </w:tcPr>
          <w:p w14:paraId="183C7AC0" w14:textId="1A626132" w:rsidR="0087187E" w:rsidRPr="00DC3D02" w:rsidRDefault="00945C23" w:rsidP="00EC4D88">
            <w:pPr>
              <w:jc w:val="center"/>
              <w:rPr>
                <w:rFonts w:ascii="Calibri" w:hAnsi="Calibri"/>
                <w:color w:val="000000"/>
              </w:rPr>
            </w:pPr>
            <w:r>
              <w:rPr>
                <w:rFonts w:ascii="Calibri" w:hAnsi="Calibri"/>
                <w:color w:val="000000"/>
              </w:rPr>
              <w:t>1.</w:t>
            </w:r>
            <w:r w:rsidR="00EC4D88">
              <w:rPr>
                <w:rFonts w:ascii="Calibri" w:hAnsi="Calibri"/>
                <w:color w:val="000000"/>
              </w:rPr>
              <w:t>73</w:t>
            </w:r>
          </w:p>
        </w:tc>
      </w:tr>
      <w:tr w:rsidR="0087187E" w:rsidRPr="008A133F" w14:paraId="68846DEE" w14:textId="77777777" w:rsidTr="001924DB">
        <w:tc>
          <w:tcPr>
            <w:tcW w:w="3085" w:type="dxa"/>
            <w:vAlign w:val="bottom"/>
          </w:tcPr>
          <w:p w14:paraId="5442C666" w14:textId="77777777" w:rsidR="0087187E" w:rsidRPr="00D64811" w:rsidRDefault="0087187E" w:rsidP="009C0BE9">
            <w:pPr>
              <w:rPr>
                <w:bCs/>
                <w:color w:val="000000"/>
              </w:rPr>
            </w:pPr>
            <w:r w:rsidRPr="00D64811">
              <w:rPr>
                <w:bCs/>
                <w:color w:val="000000"/>
              </w:rPr>
              <w:t>Midlands</w:t>
            </w:r>
          </w:p>
        </w:tc>
        <w:tc>
          <w:tcPr>
            <w:tcW w:w="1169" w:type="dxa"/>
            <w:vAlign w:val="bottom"/>
          </w:tcPr>
          <w:p w14:paraId="20C20B5A" w14:textId="77777777" w:rsidR="0087187E" w:rsidRPr="00D64811" w:rsidRDefault="0087187E" w:rsidP="009C0BE9">
            <w:pPr>
              <w:jc w:val="right"/>
              <w:rPr>
                <w:color w:val="000000"/>
              </w:rPr>
            </w:pPr>
            <w:r w:rsidRPr="00D64811">
              <w:rPr>
                <w:color w:val="000000"/>
              </w:rPr>
              <w:t>1121665</w:t>
            </w:r>
          </w:p>
        </w:tc>
        <w:tc>
          <w:tcPr>
            <w:tcW w:w="1099" w:type="dxa"/>
            <w:vAlign w:val="center"/>
          </w:tcPr>
          <w:p w14:paraId="4F3A3C6F" w14:textId="77777777" w:rsidR="0087187E" w:rsidRPr="006E04E8" w:rsidRDefault="0087187E" w:rsidP="004A214C">
            <w:pPr>
              <w:jc w:val="center"/>
              <w:rPr>
                <w:rFonts w:ascii="Calibri" w:eastAsia="Times New Roman" w:hAnsi="Calibri" w:cs="Times New Roman"/>
              </w:rPr>
            </w:pPr>
            <w:r w:rsidRPr="006E04E8">
              <w:rPr>
                <w:rFonts w:ascii="Calibri" w:eastAsia="Times New Roman" w:hAnsi="Calibri" w:cs="Times New Roman"/>
              </w:rPr>
              <w:t>23</w:t>
            </w:r>
          </w:p>
        </w:tc>
        <w:tc>
          <w:tcPr>
            <w:tcW w:w="1240" w:type="dxa"/>
            <w:vAlign w:val="center"/>
          </w:tcPr>
          <w:p w14:paraId="082D45C5" w14:textId="5A79D620" w:rsidR="0087187E" w:rsidRDefault="00EC4D88">
            <w:pPr>
              <w:jc w:val="center"/>
              <w:rPr>
                <w:rFonts w:ascii="Calibri" w:hAnsi="Calibri"/>
                <w:color w:val="000000"/>
              </w:rPr>
            </w:pPr>
            <w:r>
              <w:rPr>
                <w:rFonts w:ascii="Calibri" w:hAnsi="Calibri"/>
                <w:color w:val="000000"/>
              </w:rPr>
              <w:t>252</w:t>
            </w:r>
          </w:p>
        </w:tc>
        <w:tc>
          <w:tcPr>
            <w:tcW w:w="1170" w:type="dxa"/>
            <w:vAlign w:val="center"/>
          </w:tcPr>
          <w:p w14:paraId="4BDA4911" w14:textId="16AE7BDE" w:rsidR="0087187E" w:rsidRDefault="00EC4D88">
            <w:pPr>
              <w:jc w:val="center"/>
              <w:rPr>
                <w:rFonts w:ascii="Calibri" w:hAnsi="Calibri"/>
                <w:color w:val="000000"/>
              </w:rPr>
            </w:pPr>
            <w:r>
              <w:rPr>
                <w:rFonts w:ascii="Calibri" w:hAnsi="Calibri"/>
                <w:color w:val="000000"/>
              </w:rPr>
              <w:t>13</w:t>
            </w:r>
          </w:p>
        </w:tc>
        <w:tc>
          <w:tcPr>
            <w:tcW w:w="1813" w:type="dxa"/>
            <w:vAlign w:val="center"/>
          </w:tcPr>
          <w:p w14:paraId="1031FB5A" w14:textId="22A7F65A" w:rsidR="0087187E" w:rsidRPr="00DC3D02" w:rsidRDefault="00EC4D88" w:rsidP="00DC3D02">
            <w:pPr>
              <w:jc w:val="center"/>
              <w:rPr>
                <w:rFonts w:ascii="Calibri" w:hAnsi="Calibri"/>
                <w:color w:val="000000"/>
              </w:rPr>
            </w:pPr>
            <w:r>
              <w:rPr>
                <w:rFonts w:ascii="Calibri" w:hAnsi="Calibri"/>
                <w:color w:val="000000"/>
              </w:rPr>
              <w:t>1.77</w:t>
            </w:r>
          </w:p>
        </w:tc>
      </w:tr>
      <w:tr w:rsidR="0087187E" w:rsidRPr="008A133F" w14:paraId="2B3D81BD" w14:textId="77777777" w:rsidTr="001924DB">
        <w:tc>
          <w:tcPr>
            <w:tcW w:w="3085" w:type="dxa"/>
            <w:vAlign w:val="bottom"/>
          </w:tcPr>
          <w:p w14:paraId="3B7A332E" w14:textId="77777777" w:rsidR="0087187E" w:rsidRPr="00D64811" w:rsidRDefault="0087187E" w:rsidP="009C0BE9">
            <w:pPr>
              <w:rPr>
                <w:bCs/>
                <w:color w:val="000000"/>
              </w:rPr>
            </w:pPr>
            <w:r w:rsidRPr="00D64811">
              <w:rPr>
                <w:bCs/>
                <w:color w:val="000000"/>
              </w:rPr>
              <w:t>South</w:t>
            </w:r>
          </w:p>
        </w:tc>
        <w:tc>
          <w:tcPr>
            <w:tcW w:w="1169" w:type="dxa"/>
            <w:vAlign w:val="bottom"/>
          </w:tcPr>
          <w:p w14:paraId="5A0A3EE1" w14:textId="77777777" w:rsidR="0087187E" w:rsidRPr="00D64811" w:rsidRDefault="0087187E" w:rsidP="009C0BE9">
            <w:pPr>
              <w:jc w:val="right"/>
              <w:rPr>
                <w:color w:val="000000"/>
              </w:rPr>
            </w:pPr>
            <w:r w:rsidRPr="00D64811">
              <w:rPr>
                <w:color w:val="000000"/>
              </w:rPr>
              <w:t>1970735</w:t>
            </w:r>
          </w:p>
        </w:tc>
        <w:tc>
          <w:tcPr>
            <w:tcW w:w="1099" w:type="dxa"/>
            <w:vAlign w:val="center"/>
          </w:tcPr>
          <w:p w14:paraId="561B2F67" w14:textId="77777777" w:rsidR="0087187E" w:rsidRPr="006E04E8" w:rsidRDefault="0087187E" w:rsidP="004A214C">
            <w:pPr>
              <w:jc w:val="center"/>
              <w:rPr>
                <w:rFonts w:ascii="Calibri" w:eastAsia="Times New Roman" w:hAnsi="Calibri" w:cs="Times New Roman"/>
              </w:rPr>
            </w:pPr>
            <w:r w:rsidRPr="006E04E8">
              <w:rPr>
                <w:rFonts w:ascii="Calibri" w:eastAsia="Times New Roman" w:hAnsi="Calibri" w:cs="Times New Roman"/>
              </w:rPr>
              <w:t>41</w:t>
            </w:r>
          </w:p>
        </w:tc>
        <w:tc>
          <w:tcPr>
            <w:tcW w:w="1240" w:type="dxa"/>
            <w:vAlign w:val="center"/>
          </w:tcPr>
          <w:p w14:paraId="6BF6714F" w14:textId="1886FD25" w:rsidR="0087187E" w:rsidRDefault="00EC4D88">
            <w:pPr>
              <w:jc w:val="center"/>
              <w:rPr>
                <w:rFonts w:ascii="Calibri" w:hAnsi="Calibri"/>
                <w:color w:val="000000"/>
              </w:rPr>
            </w:pPr>
            <w:r>
              <w:rPr>
                <w:rFonts w:ascii="Calibri" w:hAnsi="Calibri"/>
                <w:color w:val="000000"/>
              </w:rPr>
              <w:t>466</w:t>
            </w:r>
          </w:p>
        </w:tc>
        <w:tc>
          <w:tcPr>
            <w:tcW w:w="1170" w:type="dxa"/>
            <w:vAlign w:val="center"/>
          </w:tcPr>
          <w:p w14:paraId="6865DD4E" w14:textId="04AFF37B" w:rsidR="0087187E" w:rsidRDefault="00EC4D88">
            <w:pPr>
              <w:jc w:val="center"/>
              <w:rPr>
                <w:rFonts w:ascii="Calibri" w:hAnsi="Calibri"/>
                <w:color w:val="000000"/>
              </w:rPr>
            </w:pPr>
            <w:r>
              <w:rPr>
                <w:rFonts w:ascii="Calibri" w:hAnsi="Calibri"/>
                <w:color w:val="000000"/>
              </w:rPr>
              <w:t>24</w:t>
            </w:r>
          </w:p>
        </w:tc>
        <w:tc>
          <w:tcPr>
            <w:tcW w:w="1813" w:type="dxa"/>
            <w:vAlign w:val="center"/>
          </w:tcPr>
          <w:p w14:paraId="26E7F20C" w14:textId="439497E6" w:rsidR="0087187E" w:rsidRPr="00DC3D02" w:rsidRDefault="00DC3D02" w:rsidP="00EC4D88">
            <w:pPr>
              <w:jc w:val="center"/>
              <w:rPr>
                <w:rFonts w:ascii="Calibri" w:hAnsi="Calibri"/>
                <w:color w:val="000000"/>
              </w:rPr>
            </w:pPr>
            <w:r w:rsidRPr="00DC3D02">
              <w:rPr>
                <w:rFonts w:ascii="Calibri" w:hAnsi="Calibri"/>
                <w:color w:val="000000"/>
              </w:rPr>
              <w:t>1.</w:t>
            </w:r>
            <w:r w:rsidR="009529D5">
              <w:rPr>
                <w:rFonts w:ascii="Calibri" w:hAnsi="Calibri"/>
                <w:color w:val="000000"/>
              </w:rPr>
              <w:t>7</w:t>
            </w:r>
            <w:r w:rsidR="00EC4D88">
              <w:rPr>
                <w:rFonts w:ascii="Calibri" w:hAnsi="Calibri"/>
                <w:color w:val="000000"/>
              </w:rPr>
              <w:t>1</w:t>
            </w:r>
          </w:p>
        </w:tc>
      </w:tr>
      <w:tr w:rsidR="0087187E" w:rsidRPr="008A133F" w14:paraId="132B606F" w14:textId="77777777" w:rsidTr="001924DB">
        <w:tc>
          <w:tcPr>
            <w:tcW w:w="3085" w:type="dxa"/>
            <w:vAlign w:val="bottom"/>
          </w:tcPr>
          <w:p w14:paraId="71A6FF28" w14:textId="77777777" w:rsidR="0087187E" w:rsidRPr="00D64811" w:rsidRDefault="0087187E" w:rsidP="009C0BE9">
            <w:pPr>
              <w:rPr>
                <w:bCs/>
                <w:color w:val="000000"/>
              </w:rPr>
            </w:pPr>
            <w:r w:rsidRPr="00D64811">
              <w:rPr>
                <w:bCs/>
                <w:color w:val="000000"/>
              </w:rPr>
              <w:t>Wales, Scotland, N Ireland</w:t>
            </w:r>
          </w:p>
        </w:tc>
        <w:tc>
          <w:tcPr>
            <w:tcW w:w="1169" w:type="dxa"/>
            <w:vAlign w:val="bottom"/>
          </w:tcPr>
          <w:p w14:paraId="2E979705" w14:textId="77777777" w:rsidR="0087187E" w:rsidRPr="00D64811" w:rsidRDefault="0087187E" w:rsidP="009C0BE9">
            <w:pPr>
              <w:jc w:val="right"/>
              <w:rPr>
                <w:color w:val="000000"/>
              </w:rPr>
            </w:pPr>
            <w:r w:rsidRPr="00D64811">
              <w:rPr>
                <w:color w:val="000000"/>
              </w:rPr>
              <w:t>617650</w:t>
            </w:r>
          </w:p>
        </w:tc>
        <w:tc>
          <w:tcPr>
            <w:tcW w:w="1099" w:type="dxa"/>
            <w:vAlign w:val="center"/>
          </w:tcPr>
          <w:p w14:paraId="08896D77" w14:textId="77777777" w:rsidR="0087187E" w:rsidRPr="006E04E8" w:rsidRDefault="0087187E" w:rsidP="004A214C">
            <w:pPr>
              <w:jc w:val="center"/>
              <w:rPr>
                <w:rFonts w:ascii="Calibri" w:eastAsia="Times New Roman" w:hAnsi="Calibri" w:cs="Times New Roman"/>
              </w:rPr>
            </w:pPr>
            <w:r w:rsidRPr="006E04E8">
              <w:rPr>
                <w:rFonts w:ascii="Calibri" w:eastAsia="Times New Roman" w:hAnsi="Calibri" w:cs="Times New Roman"/>
              </w:rPr>
              <w:t>13</w:t>
            </w:r>
          </w:p>
        </w:tc>
        <w:tc>
          <w:tcPr>
            <w:tcW w:w="1240" w:type="dxa"/>
            <w:vAlign w:val="center"/>
          </w:tcPr>
          <w:p w14:paraId="1B392F1F" w14:textId="4EACC7CB" w:rsidR="0087187E" w:rsidRDefault="00EC4D88">
            <w:pPr>
              <w:jc w:val="center"/>
              <w:rPr>
                <w:rFonts w:ascii="Calibri" w:hAnsi="Calibri"/>
                <w:color w:val="000000"/>
              </w:rPr>
            </w:pPr>
            <w:r>
              <w:rPr>
                <w:rFonts w:ascii="Calibri" w:hAnsi="Calibri"/>
                <w:color w:val="000000"/>
              </w:rPr>
              <w:t>524</w:t>
            </w:r>
          </w:p>
        </w:tc>
        <w:tc>
          <w:tcPr>
            <w:tcW w:w="1170" w:type="dxa"/>
            <w:vAlign w:val="center"/>
          </w:tcPr>
          <w:p w14:paraId="7BD17746" w14:textId="108DCF28" w:rsidR="0087187E" w:rsidRDefault="00EC4D88">
            <w:pPr>
              <w:jc w:val="center"/>
              <w:rPr>
                <w:rFonts w:ascii="Calibri" w:hAnsi="Calibri"/>
                <w:color w:val="000000"/>
              </w:rPr>
            </w:pPr>
            <w:r>
              <w:rPr>
                <w:rFonts w:ascii="Calibri" w:hAnsi="Calibri"/>
                <w:color w:val="000000"/>
              </w:rPr>
              <w:t>27</w:t>
            </w:r>
          </w:p>
        </w:tc>
        <w:tc>
          <w:tcPr>
            <w:tcW w:w="1813" w:type="dxa"/>
            <w:vAlign w:val="center"/>
          </w:tcPr>
          <w:p w14:paraId="2DD9AF6B" w14:textId="46F3BBAA" w:rsidR="0087187E" w:rsidRPr="00DC3D02" w:rsidRDefault="00DC3D02" w:rsidP="00EC4D88">
            <w:pPr>
              <w:jc w:val="center"/>
              <w:rPr>
                <w:rFonts w:ascii="Calibri" w:hAnsi="Calibri"/>
                <w:color w:val="000000"/>
              </w:rPr>
            </w:pPr>
            <w:r w:rsidRPr="00DC3D02">
              <w:rPr>
                <w:rFonts w:ascii="Calibri" w:hAnsi="Calibri"/>
                <w:color w:val="000000"/>
              </w:rPr>
              <w:t>0.</w:t>
            </w:r>
            <w:r w:rsidR="00EC4D88">
              <w:rPr>
                <w:rFonts w:ascii="Calibri" w:hAnsi="Calibri"/>
                <w:color w:val="000000"/>
              </w:rPr>
              <w:t>48</w:t>
            </w:r>
          </w:p>
        </w:tc>
      </w:tr>
      <w:tr w:rsidR="0087187E" w:rsidRPr="008A133F" w14:paraId="43539ABF" w14:textId="77777777" w:rsidTr="00446418">
        <w:tc>
          <w:tcPr>
            <w:tcW w:w="3085" w:type="dxa"/>
            <w:vAlign w:val="bottom"/>
          </w:tcPr>
          <w:p w14:paraId="021F3D86" w14:textId="77777777" w:rsidR="0087187E" w:rsidRPr="00D64811" w:rsidRDefault="0087187E" w:rsidP="009C0BE9">
            <w:pPr>
              <w:rPr>
                <w:b/>
                <w:bCs/>
                <w:color w:val="000000"/>
              </w:rPr>
            </w:pPr>
            <w:r w:rsidRPr="00D64811">
              <w:rPr>
                <w:b/>
                <w:bCs/>
                <w:color w:val="000000"/>
              </w:rPr>
              <w:t>TOTAL:</w:t>
            </w:r>
          </w:p>
        </w:tc>
        <w:tc>
          <w:tcPr>
            <w:tcW w:w="1169" w:type="dxa"/>
            <w:vAlign w:val="bottom"/>
          </w:tcPr>
          <w:p w14:paraId="0387DDD4" w14:textId="77777777" w:rsidR="0087187E" w:rsidRPr="00D64811" w:rsidRDefault="0087187E" w:rsidP="009C0BE9">
            <w:pPr>
              <w:jc w:val="right"/>
              <w:rPr>
                <w:b/>
                <w:bCs/>
                <w:color w:val="000000"/>
              </w:rPr>
            </w:pPr>
            <w:r w:rsidRPr="00D64811">
              <w:rPr>
                <w:b/>
                <w:bCs/>
                <w:color w:val="000000"/>
              </w:rPr>
              <w:t>4633585</w:t>
            </w:r>
          </w:p>
        </w:tc>
        <w:tc>
          <w:tcPr>
            <w:tcW w:w="1099" w:type="dxa"/>
            <w:vAlign w:val="center"/>
          </w:tcPr>
          <w:p w14:paraId="0E55BE93" w14:textId="77777777" w:rsidR="0087187E" w:rsidRPr="006E04E8" w:rsidRDefault="0087187E" w:rsidP="004A214C">
            <w:pPr>
              <w:jc w:val="center"/>
              <w:rPr>
                <w:rFonts w:ascii="Calibri" w:hAnsi="Calibri"/>
                <w:b/>
                <w:bCs/>
                <w:color w:val="000000"/>
              </w:rPr>
            </w:pPr>
            <w:r w:rsidRPr="006E04E8">
              <w:rPr>
                <w:rFonts w:ascii="Calibri" w:hAnsi="Calibri"/>
                <w:b/>
                <w:bCs/>
                <w:color w:val="000000"/>
              </w:rPr>
              <w:t>96</w:t>
            </w:r>
          </w:p>
        </w:tc>
        <w:tc>
          <w:tcPr>
            <w:tcW w:w="1240" w:type="dxa"/>
            <w:vAlign w:val="center"/>
          </w:tcPr>
          <w:p w14:paraId="0A7CCC7C" w14:textId="01F68FA2" w:rsidR="0087187E" w:rsidRDefault="00EC4D88">
            <w:pPr>
              <w:jc w:val="center"/>
              <w:rPr>
                <w:rFonts w:ascii="Calibri" w:hAnsi="Calibri"/>
                <w:b/>
                <w:bCs/>
                <w:color w:val="000000"/>
              </w:rPr>
            </w:pPr>
            <w:r>
              <w:rPr>
                <w:rFonts w:ascii="Calibri" w:hAnsi="Calibri"/>
                <w:b/>
                <w:bCs/>
                <w:color w:val="000000"/>
              </w:rPr>
              <w:t>145</w:t>
            </w:r>
            <w:r w:rsidR="0033331F">
              <w:rPr>
                <w:rFonts w:ascii="Calibri" w:hAnsi="Calibri"/>
                <w:b/>
                <w:bCs/>
                <w:color w:val="000000"/>
              </w:rPr>
              <w:t>6</w:t>
            </w:r>
          </w:p>
        </w:tc>
        <w:tc>
          <w:tcPr>
            <w:tcW w:w="1170" w:type="dxa"/>
            <w:vAlign w:val="center"/>
          </w:tcPr>
          <w:p w14:paraId="70BD7963" w14:textId="523BA00E" w:rsidR="0087187E" w:rsidRDefault="00027800" w:rsidP="00634082">
            <w:pPr>
              <w:jc w:val="center"/>
              <w:rPr>
                <w:rFonts w:ascii="Calibri" w:hAnsi="Calibri"/>
                <w:b/>
                <w:bCs/>
                <w:color w:val="000000"/>
              </w:rPr>
            </w:pPr>
            <w:r>
              <w:rPr>
                <w:rFonts w:ascii="Calibri" w:hAnsi="Calibri"/>
                <w:b/>
                <w:bCs/>
                <w:color w:val="000000"/>
              </w:rPr>
              <w:t>75</w:t>
            </w:r>
          </w:p>
        </w:tc>
        <w:tc>
          <w:tcPr>
            <w:tcW w:w="1813" w:type="dxa"/>
            <w:vAlign w:val="center"/>
          </w:tcPr>
          <w:p w14:paraId="2FE6C656" w14:textId="22BC24BF" w:rsidR="0087187E" w:rsidRDefault="0087187E">
            <w:pPr>
              <w:jc w:val="center"/>
              <w:rPr>
                <w:rFonts w:ascii="Calibri" w:hAnsi="Calibri"/>
                <w:color w:val="000000"/>
              </w:rPr>
            </w:pPr>
            <w:r>
              <w:rPr>
                <w:rFonts w:ascii="Calibri" w:hAnsi="Calibri"/>
                <w:color w:val="000000"/>
              </w:rPr>
              <w:t> </w:t>
            </w:r>
          </w:p>
        </w:tc>
      </w:tr>
      <w:tr w:rsidR="0081296F" w:rsidRPr="008A133F" w14:paraId="1D893533" w14:textId="77777777" w:rsidTr="009C0BE9">
        <w:tc>
          <w:tcPr>
            <w:tcW w:w="9576" w:type="dxa"/>
            <w:gridSpan w:val="6"/>
            <w:vAlign w:val="bottom"/>
          </w:tcPr>
          <w:p w14:paraId="7964727E" w14:textId="77777777" w:rsidR="0081296F" w:rsidRPr="006E04E8" w:rsidRDefault="0081296F" w:rsidP="00D64811">
            <w:pPr>
              <w:rPr>
                <w:b/>
                <w:bCs/>
                <w:color w:val="000000"/>
              </w:rPr>
            </w:pPr>
            <w:r w:rsidRPr="006E04E8">
              <w:rPr>
                <w:b/>
                <w:bCs/>
                <w:color w:val="000000"/>
              </w:rPr>
              <w:t>10+ employees</w:t>
            </w:r>
          </w:p>
        </w:tc>
      </w:tr>
      <w:tr w:rsidR="00634082" w:rsidRPr="008A133F" w14:paraId="235574AA" w14:textId="77777777" w:rsidTr="001924DB">
        <w:tc>
          <w:tcPr>
            <w:tcW w:w="3085" w:type="dxa"/>
            <w:vAlign w:val="bottom"/>
          </w:tcPr>
          <w:p w14:paraId="33CAAEE2" w14:textId="77777777" w:rsidR="00634082" w:rsidRPr="00D64811" w:rsidRDefault="00634082" w:rsidP="009C0BE9">
            <w:pPr>
              <w:rPr>
                <w:bCs/>
                <w:color w:val="000000"/>
              </w:rPr>
            </w:pPr>
            <w:r w:rsidRPr="00D64811">
              <w:rPr>
                <w:bCs/>
                <w:color w:val="000000"/>
              </w:rPr>
              <w:t>North</w:t>
            </w:r>
          </w:p>
        </w:tc>
        <w:tc>
          <w:tcPr>
            <w:tcW w:w="1169" w:type="dxa"/>
            <w:vAlign w:val="bottom"/>
          </w:tcPr>
          <w:p w14:paraId="01A3E747" w14:textId="77777777" w:rsidR="00634082" w:rsidRPr="00D64811" w:rsidRDefault="00634082" w:rsidP="009C0BE9">
            <w:pPr>
              <w:jc w:val="right"/>
              <w:rPr>
                <w:color w:val="000000"/>
              </w:rPr>
            </w:pPr>
            <w:r w:rsidRPr="00D64811">
              <w:rPr>
                <w:color w:val="000000"/>
              </w:rPr>
              <w:t>44005</w:t>
            </w:r>
          </w:p>
        </w:tc>
        <w:tc>
          <w:tcPr>
            <w:tcW w:w="1099" w:type="dxa"/>
            <w:vAlign w:val="center"/>
          </w:tcPr>
          <w:p w14:paraId="07EC33BD" w14:textId="77777777" w:rsidR="00634082" w:rsidRPr="006E04E8" w:rsidRDefault="00634082" w:rsidP="004A214C">
            <w:pPr>
              <w:jc w:val="center"/>
              <w:rPr>
                <w:rFonts w:ascii="Calibri" w:hAnsi="Calibri"/>
                <w:color w:val="000000"/>
              </w:rPr>
            </w:pPr>
            <w:r w:rsidRPr="006E04E8">
              <w:rPr>
                <w:rFonts w:ascii="Calibri" w:hAnsi="Calibri"/>
                <w:color w:val="000000"/>
              </w:rPr>
              <w:t>1</w:t>
            </w:r>
          </w:p>
        </w:tc>
        <w:tc>
          <w:tcPr>
            <w:tcW w:w="1240" w:type="dxa"/>
            <w:vAlign w:val="center"/>
          </w:tcPr>
          <w:p w14:paraId="0B897BD5" w14:textId="488E2CED" w:rsidR="00634082" w:rsidRPr="00205F09" w:rsidRDefault="00EC4D88" w:rsidP="001924DB">
            <w:pPr>
              <w:jc w:val="center"/>
              <w:rPr>
                <w:rFonts w:ascii="Calibri" w:eastAsia="Times New Roman" w:hAnsi="Calibri" w:cs="Times New Roman"/>
              </w:rPr>
            </w:pPr>
            <w:r>
              <w:rPr>
                <w:rFonts w:ascii="Calibri" w:eastAsia="Times New Roman" w:hAnsi="Calibri" w:cs="Times New Roman"/>
              </w:rPr>
              <w:t>72</w:t>
            </w:r>
          </w:p>
        </w:tc>
        <w:tc>
          <w:tcPr>
            <w:tcW w:w="1170" w:type="dxa"/>
            <w:vAlign w:val="center"/>
          </w:tcPr>
          <w:p w14:paraId="346052C3" w14:textId="7807DEF0" w:rsidR="00634082" w:rsidRPr="00205F09" w:rsidRDefault="00EC4D88" w:rsidP="00634082">
            <w:pPr>
              <w:jc w:val="center"/>
              <w:rPr>
                <w:rFonts w:ascii="Calibri" w:eastAsia="Times New Roman" w:hAnsi="Calibri" w:cs="Times New Roman"/>
              </w:rPr>
            </w:pPr>
            <w:r>
              <w:rPr>
                <w:rFonts w:ascii="Calibri" w:eastAsia="Times New Roman" w:hAnsi="Calibri" w:cs="Times New Roman"/>
              </w:rPr>
              <w:t>4</w:t>
            </w:r>
          </w:p>
        </w:tc>
        <w:tc>
          <w:tcPr>
            <w:tcW w:w="1813" w:type="dxa"/>
            <w:vAlign w:val="center"/>
          </w:tcPr>
          <w:p w14:paraId="6E53E3C2" w14:textId="4A21BEE2" w:rsidR="00634082" w:rsidRPr="00DC3D02" w:rsidRDefault="00DC3D02">
            <w:pPr>
              <w:jc w:val="center"/>
              <w:rPr>
                <w:rFonts w:ascii="Calibri" w:hAnsi="Calibri"/>
                <w:color w:val="000000"/>
              </w:rPr>
            </w:pPr>
            <w:r w:rsidRPr="00DC3D02">
              <w:rPr>
                <w:rFonts w:ascii="Calibri" w:hAnsi="Calibri"/>
                <w:color w:val="000000"/>
              </w:rPr>
              <w:t>0.2</w:t>
            </w:r>
            <w:r w:rsidR="00EC4D88">
              <w:rPr>
                <w:rFonts w:ascii="Calibri" w:hAnsi="Calibri"/>
                <w:color w:val="000000"/>
              </w:rPr>
              <w:t>5</w:t>
            </w:r>
          </w:p>
        </w:tc>
      </w:tr>
      <w:tr w:rsidR="00634082" w:rsidRPr="008A133F" w14:paraId="146351FC" w14:textId="77777777" w:rsidTr="001924DB">
        <w:tc>
          <w:tcPr>
            <w:tcW w:w="3085" w:type="dxa"/>
            <w:vAlign w:val="bottom"/>
          </w:tcPr>
          <w:p w14:paraId="20695E46" w14:textId="77777777" w:rsidR="00634082" w:rsidRPr="00D64811" w:rsidRDefault="00634082" w:rsidP="009C0BE9">
            <w:pPr>
              <w:rPr>
                <w:bCs/>
                <w:color w:val="000000"/>
              </w:rPr>
            </w:pPr>
            <w:r w:rsidRPr="00D64811">
              <w:rPr>
                <w:bCs/>
                <w:color w:val="000000"/>
              </w:rPr>
              <w:t>Midlands</w:t>
            </w:r>
          </w:p>
        </w:tc>
        <w:tc>
          <w:tcPr>
            <w:tcW w:w="1169" w:type="dxa"/>
            <w:vAlign w:val="bottom"/>
          </w:tcPr>
          <w:p w14:paraId="055265F8" w14:textId="77777777" w:rsidR="00634082" w:rsidRPr="00D64811" w:rsidRDefault="00634082" w:rsidP="009C0BE9">
            <w:pPr>
              <w:jc w:val="right"/>
              <w:rPr>
                <w:color w:val="000000"/>
              </w:rPr>
            </w:pPr>
            <w:r w:rsidRPr="00D64811">
              <w:rPr>
                <w:color w:val="000000"/>
              </w:rPr>
              <w:t>50700</w:t>
            </w:r>
          </w:p>
        </w:tc>
        <w:tc>
          <w:tcPr>
            <w:tcW w:w="1099" w:type="dxa"/>
            <w:vAlign w:val="center"/>
          </w:tcPr>
          <w:p w14:paraId="451E99F5" w14:textId="77777777" w:rsidR="00634082" w:rsidRPr="006E04E8" w:rsidRDefault="00634082" w:rsidP="004A214C">
            <w:pPr>
              <w:jc w:val="center"/>
              <w:rPr>
                <w:rFonts w:ascii="Calibri" w:hAnsi="Calibri"/>
                <w:color w:val="000000"/>
              </w:rPr>
            </w:pPr>
            <w:r w:rsidRPr="006E04E8">
              <w:rPr>
                <w:rFonts w:ascii="Calibri" w:hAnsi="Calibri"/>
                <w:color w:val="000000"/>
              </w:rPr>
              <w:t>1</w:t>
            </w:r>
          </w:p>
        </w:tc>
        <w:tc>
          <w:tcPr>
            <w:tcW w:w="1240" w:type="dxa"/>
            <w:vAlign w:val="center"/>
          </w:tcPr>
          <w:p w14:paraId="4205350E" w14:textId="023F61A6" w:rsidR="00634082" w:rsidRPr="00205F09" w:rsidRDefault="00EC4D88" w:rsidP="001924DB">
            <w:pPr>
              <w:jc w:val="center"/>
              <w:rPr>
                <w:rFonts w:ascii="Calibri" w:eastAsia="Times New Roman" w:hAnsi="Calibri" w:cs="Times New Roman"/>
              </w:rPr>
            </w:pPr>
            <w:r>
              <w:rPr>
                <w:rFonts w:ascii="Calibri" w:eastAsia="Times New Roman" w:hAnsi="Calibri" w:cs="Times New Roman"/>
              </w:rPr>
              <w:t>91</w:t>
            </w:r>
          </w:p>
        </w:tc>
        <w:tc>
          <w:tcPr>
            <w:tcW w:w="1170" w:type="dxa"/>
            <w:vAlign w:val="center"/>
          </w:tcPr>
          <w:p w14:paraId="5CD126E3" w14:textId="7F5CFCF5" w:rsidR="00634082" w:rsidRPr="00205F09" w:rsidRDefault="0033331F" w:rsidP="001924DB">
            <w:pPr>
              <w:jc w:val="center"/>
              <w:rPr>
                <w:rFonts w:ascii="Calibri" w:eastAsia="Times New Roman" w:hAnsi="Calibri" w:cs="Times New Roman"/>
              </w:rPr>
            </w:pPr>
            <w:r>
              <w:rPr>
                <w:rFonts w:ascii="Calibri" w:eastAsia="Times New Roman" w:hAnsi="Calibri" w:cs="Times New Roman"/>
              </w:rPr>
              <w:t>5</w:t>
            </w:r>
          </w:p>
        </w:tc>
        <w:tc>
          <w:tcPr>
            <w:tcW w:w="1813" w:type="dxa"/>
            <w:vAlign w:val="center"/>
          </w:tcPr>
          <w:p w14:paraId="5ECDB345" w14:textId="158D4DAA" w:rsidR="00634082" w:rsidRPr="00DC3D02" w:rsidRDefault="00DC3D02" w:rsidP="0087187E">
            <w:pPr>
              <w:jc w:val="center"/>
              <w:rPr>
                <w:rFonts w:ascii="Calibri" w:hAnsi="Calibri"/>
                <w:color w:val="000000"/>
              </w:rPr>
            </w:pPr>
            <w:r w:rsidRPr="00DC3D02">
              <w:rPr>
                <w:rFonts w:ascii="Calibri" w:hAnsi="Calibri"/>
                <w:color w:val="000000"/>
              </w:rPr>
              <w:t>0.</w:t>
            </w:r>
            <w:r w:rsidR="00E62412">
              <w:rPr>
                <w:rFonts w:ascii="Calibri" w:hAnsi="Calibri"/>
                <w:color w:val="000000"/>
              </w:rPr>
              <w:t>2</w:t>
            </w:r>
          </w:p>
        </w:tc>
      </w:tr>
      <w:tr w:rsidR="00634082" w:rsidRPr="008A133F" w14:paraId="49A36CC0" w14:textId="77777777" w:rsidTr="001924DB">
        <w:tc>
          <w:tcPr>
            <w:tcW w:w="3085" w:type="dxa"/>
            <w:vAlign w:val="bottom"/>
          </w:tcPr>
          <w:p w14:paraId="414CE3F3" w14:textId="77777777" w:rsidR="00634082" w:rsidRPr="00D64811" w:rsidRDefault="00634082" w:rsidP="009C0BE9">
            <w:pPr>
              <w:rPr>
                <w:bCs/>
                <w:color w:val="000000"/>
              </w:rPr>
            </w:pPr>
            <w:r w:rsidRPr="00D64811">
              <w:rPr>
                <w:bCs/>
                <w:color w:val="000000"/>
              </w:rPr>
              <w:t>South</w:t>
            </w:r>
          </w:p>
        </w:tc>
        <w:tc>
          <w:tcPr>
            <w:tcW w:w="1169" w:type="dxa"/>
            <w:vAlign w:val="bottom"/>
          </w:tcPr>
          <w:p w14:paraId="3DD1ABFB" w14:textId="77777777" w:rsidR="00634082" w:rsidRPr="00D64811" w:rsidRDefault="00634082" w:rsidP="009C0BE9">
            <w:pPr>
              <w:jc w:val="right"/>
              <w:rPr>
                <w:color w:val="000000"/>
              </w:rPr>
            </w:pPr>
            <w:r w:rsidRPr="00D64811">
              <w:rPr>
                <w:color w:val="000000"/>
              </w:rPr>
              <w:t>75220</w:t>
            </w:r>
          </w:p>
        </w:tc>
        <w:tc>
          <w:tcPr>
            <w:tcW w:w="1099" w:type="dxa"/>
            <w:vAlign w:val="center"/>
          </w:tcPr>
          <w:p w14:paraId="2FBF99B2" w14:textId="77777777" w:rsidR="00634082" w:rsidRPr="006E04E8" w:rsidRDefault="00634082" w:rsidP="004A214C">
            <w:pPr>
              <w:jc w:val="center"/>
              <w:rPr>
                <w:rFonts w:ascii="Calibri" w:hAnsi="Calibri"/>
                <w:color w:val="000000"/>
              </w:rPr>
            </w:pPr>
            <w:r w:rsidRPr="006E04E8">
              <w:rPr>
                <w:rFonts w:ascii="Calibri" w:hAnsi="Calibri"/>
                <w:color w:val="000000"/>
              </w:rPr>
              <w:t>2</w:t>
            </w:r>
          </w:p>
        </w:tc>
        <w:tc>
          <w:tcPr>
            <w:tcW w:w="1240" w:type="dxa"/>
            <w:vAlign w:val="center"/>
          </w:tcPr>
          <w:p w14:paraId="64780F83" w14:textId="382C83D2" w:rsidR="00634082" w:rsidRPr="00205F09" w:rsidRDefault="00EC4D88" w:rsidP="001924DB">
            <w:pPr>
              <w:jc w:val="center"/>
              <w:rPr>
                <w:rFonts w:ascii="Calibri" w:eastAsia="Times New Roman" w:hAnsi="Calibri" w:cs="Times New Roman"/>
              </w:rPr>
            </w:pPr>
            <w:r>
              <w:rPr>
                <w:rFonts w:ascii="Calibri" w:eastAsia="Times New Roman" w:hAnsi="Calibri" w:cs="Times New Roman"/>
              </w:rPr>
              <w:t>149</w:t>
            </w:r>
          </w:p>
        </w:tc>
        <w:tc>
          <w:tcPr>
            <w:tcW w:w="1170" w:type="dxa"/>
            <w:vAlign w:val="center"/>
          </w:tcPr>
          <w:p w14:paraId="6CF80A3A" w14:textId="22D237CA" w:rsidR="00634082" w:rsidRPr="00205F09" w:rsidRDefault="00EC4D88" w:rsidP="001924DB">
            <w:pPr>
              <w:jc w:val="center"/>
              <w:rPr>
                <w:rFonts w:ascii="Calibri" w:eastAsia="Times New Roman" w:hAnsi="Calibri" w:cs="Times New Roman"/>
              </w:rPr>
            </w:pPr>
            <w:r>
              <w:rPr>
                <w:rFonts w:ascii="Calibri" w:eastAsia="Times New Roman" w:hAnsi="Calibri" w:cs="Times New Roman"/>
              </w:rPr>
              <w:t>8</w:t>
            </w:r>
          </w:p>
        </w:tc>
        <w:tc>
          <w:tcPr>
            <w:tcW w:w="1813" w:type="dxa"/>
            <w:vAlign w:val="center"/>
          </w:tcPr>
          <w:p w14:paraId="02AD33A8" w14:textId="03A953E0" w:rsidR="00634082" w:rsidRPr="00DC3D02" w:rsidRDefault="00DC3D02" w:rsidP="00EC4D88">
            <w:pPr>
              <w:jc w:val="center"/>
              <w:rPr>
                <w:rFonts w:ascii="Calibri" w:hAnsi="Calibri"/>
                <w:color w:val="000000"/>
              </w:rPr>
            </w:pPr>
            <w:r w:rsidRPr="00DC3D02">
              <w:rPr>
                <w:rFonts w:ascii="Calibri" w:hAnsi="Calibri"/>
                <w:color w:val="000000"/>
              </w:rPr>
              <w:t>0.</w:t>
            </w:r>
            <w:r w:rsidR="00E62412">
              <w:rPr>
                <w:rFonts w:ascii="Calibri" w:hAnsi="Calibri"/>
                <w:color w:val="000000"/>
              </w:rPr>
              <w:t>2</w:t>
            </w:r>
            <w:r w:rsidR="00EC4D88">
              <w:rPr>
                <w:rFonts w:ascii="Calibri" w:hAnsi="Calibri"/>
                <w:color w:val="000000"/>
              </w:rPr>
              <w:t>5</w:t>
            </w:r>
          </w:p>
        </w:tc>
      </w:tr>
      <w:tr w:rsidR="00634082" w:rsidRPr="008A133F" w14:paraId="3D372DD6" w14:textId="77777777" w:rsidTr="001924DB">
        <w:tc>
          <w:tcPr>
            <w:tcW w:w="3085" w:type="dxa"/>
            <w:vAlign w:val="bottom"/>
          </w:tcPr>
          <w:p w14:paraId="1D8FEEDA" w14:textId="77777777" w:rsidR="00634082" w:rsidRPr="00D64811" w:rsidRDefault="00634082" w:rsidP="009C0BE9">
            <w:pPr>
              <w:rPr>
                <w:bCs/>
                <w:color w:val="000000"/>
              </w:rPr>
            </w:pPr>
            <w:r w:rsidRPr="00D64811">
              <w:rPr>
                <w:bCs/>
                <w:color w:val="000000"/>
              </w:rPr>
              <w:t>Wales, Scotland, N Ireland</w:t>
            </w:r>
          </w:p>
        </w:tc>
        <w:tc>
          <w:tcPr>
            <w:tcW w:w="1169" w:type="dxa"/>
            <w:vAlign w:val="bottom"/>
          </w:tcPr>
          <w:p w14:paraId="35CAD74B" w14:textId="77777777" w:rsidR="00634082" w:rsidRPr="00D64811" w:rsidRDefault="00634082" w:rsidP="009C0BE9">
            <w:pPr>
              <w:jc w:val="right"/>
              <w:rPr>
                <w:color w:val="000000"/>
              </w:rPr>
            </w:pPr>
            <w:r w:rsidRPr="00D64811">
              <w:rPr>
                <w:color w:val="000000"/>
              </w:rPr>
              <w:t>30535</w:t>
            </w:r>
          </w:p>
        </w:tc>
        <w:tc>
          <w:tcPr>
            <w:tcW w:w="1099" w:type="dxa"/>
            <w:vAlign w:val="center"/>
          </w:tcPr>
          <w:p w14:paraId="41B237A1" w14:textId="77777777" w:rsidR="00634082" w:rsidRPr="006E04E8" w:rsidRDefault="00634082" w:rsidP="004A214C">
            <w:pPr>
              <w:jc w:val="center"/>
              <w:rPr>
                <w:rFonts w:ascii="Calibri" w:hAnsi="Calibri"/>
                <w:color w:val="000000"/>
              </w:rPr>
            </w:pPr>
            <w:r w:rsidRPr="006E04E8">
              <w:rPr>
                <w:rFonts w:ascii="Calibri" w:hAnsi="Calibri"/>
                <w:color w:val="000000"/>
              </w:rPr>
              <w:t>1</w:t>
            </w:r>
          </w:p>
        </w:tc>
        <w:tc>
          <w:tcPr>
            <w:tcW w:w="1240" w:type="dxa"/>
            <w:vAlign w:val="center"/>
          </w:tcPr>
          <w:p w14:paraId="6D0CFE17" w14:textId="1C010B34" w:rsidR="00634082" w:rsidRPr="00205F09" w:rsidRDefault="00EC4D88" w:rsidP="001924DB">
            <w:pPr>
              <w:jc w:val="center"/>
              <w:rPr>
                <w:rFonts w:ascii="Calibri" w:eastAsia="Times New Roman" w:hAnsi="Calibri" w:cs="Times New Roman"/>
              </w:rPr>
            </w:pPr>
            <w:r>
              <w:rPr>
                <w:rFonts w:ascii="Calibri" w:eastAsia="Times New Roman" w:hAnsi="Calibri" w:cs="Times New Roman"/>
              </w:rPr>
              <w:t>184</w:t>
            </w:r>
          </w:p>
        </w:tc>
        <w:tc>
          <w:tcPr>
            <w:tcW w:w="1170" w:type="dxa"/>
            <w:vAlign w:val="center"/>
          </w:tcPr>
          <w:p w14:paraId="267CBA0F" w14:textId="7D041328" w:rsidR="00634082" w:rsidRPr="00205F09" w:rsidRDefault="00EC4D88" w:rsidP="00634082">
            <w:pPr>
              <w:jc w:val="center"/>
              <w:rPr>
                <w:rFonts w:ascii="Calibri" w:eastAsia="Times New Roman" w:hAnsi="Calibri" w:cs="Times New Roman"/>
              </w:rPr>
            </w:pPr>
            <w:r>
              <w:rPr>
                <w:rFonts w:ascii="Calibri" w:eastAsia="Times New Roman" w:hAnsi="Calibri" w:cs="Times New Roman"/>
              </w:rPr>
              <w:t>9</w:t>
            </w:r>
          </w:p>
        </w:tc>
        <w:tc>
          <w:tcPr>
            <w:tcW w:w="1813" w:type="dxa"/>
            <w:vAlign w:val="center"/>
          </w:tcPr>
          <w:p w14:paraId="19FA951D" w14:textId="34CD3037" w:rsidR="00634082" w:rsidRPr="00DC3D02" w:rsidRDefault="00DC3D02" w:rsidP="00EC4D88">
            <w:pPr>
              <w:jc w:val="center"/>
              <w:rPr>
                <w:rFonts w:ascii="Calibri" w:hAnsi="Calibri"/>
                <w:color w:val="000000"/>
              </w:rPr>
            </w:pPr>
            <w:r w:rsidRPr="00DC3D02">
              <w:rPr>
                <w:rFonts w:ascii="Calibri" w:hAnsi="Calibri"/>
                <w:color w:val="000000"/>
              </w:rPr>
              <w:t>0.</w:t>
            </w:r>
            <w:r w:rsidR="00EC4D88">
              <w:rPr>
                <w:rFonts w:ascii="Calibri" w:hAnsi="Calibri"/>
                <w:color w:val="000000"/>
              </w:rPr>
              <w:t>11</w:t>
            </w:r>
          </w:p>
        </w:tc>
      </w:tr>
      <w:tr w:rsidR="00634082" w:rsidRPr="008A133F" w14:paraId="1C87482E" w14:textId="77777777" w:rsidTr="00AA0F09">
        <w:tc>
          <w:tcPr>
            <w:tcW w:w="3085" w:type="dxa"/>
            <w:vAlign w:val="bottom"/>
          </w:tcPr>
          <w:p w14:paraId="08E63C58" w14:textId="77777777" w:rsidR="00634082" w:rsidRPr="00D64811" w:rsidRDefault="00634082" w:rsidP="009C0BE9">
            <w:pPr>
              <w:rPr>
                <w:b/>
                <w:bCs/>
                <w:color w:val="000000"/>
              </w:rPr>
            </w:pPr>
            <w:r w:rsidRPr="00D64811">
              <w:rPr>
                <w:b/>
                <w:bCs/>
                <w:color w:val="000000"/>
              </w:rPr>
              <w:t>TOTAL:</w:t>
            </w:r>
          </w:p>
        </w:tc>
        <w:tc>
          <w:tcPr>
            <w:tcW w:w="1169" w:type="dxa"/>
            <w:vAlign w:val="bottom"/>
          </w:tcPr>
          <w:p w14:paraId="03A5A808" w14:textId="77777777" w:rsidR="00634082" w:rsidRPr="00D64811" w:rsidRDefault="00634082" w:rsidP="009C0BE9">
            <w:pPr>
              <w:jc w:val="right"/>
              <w:rPr>
                <w:b/>
                <w:bCs/>
                <w:color w:val="000000"/>
              </w:rPr>
            </w:pPr>
            <w:r w:rsidRPr="00D64811">
              <w:rPr>
                <w:b/>
                <w:bCs/>
                <w:color w:val="000000"/>
              </w:rPr>
              <w:t>200460</w:t>
            </w:r>
          </w:p>
        </w:tc>
        <w:tc>
          <w:tcPr>
            <w:tcW w:w="1099" w:type="dxa"/>
            <w:vAlign w:val="bottom"/>
          </w:tcPr>
          <w:p w14:paraId="052BE6E5" w14:textId="77777777" w:rsidR="00634082" w:rsidRPr="006E04E8" w:rsidRDefault="00634082" w:rsidP="004A214C">
            <w:pPr>
              <w:jc w:val="center"/>
              <w:rPr>
                <w:rFonts w:ascii="Calibri" w:hAnsi="Calibri"/>
                <w:b/>
                <w:color w:val="000000"/>
              </w:rPr>
            </w:pPr>
            <w:r w:rsidRPr="006E04E8">
              <w:rPr>
                <w:rFonts w:ascii="Calibri" w:hAnsi="Calibri"/>
                <w:b/>
                <w:color w:val="000000"/>
              </w:rPr>
              <w:t>4</w:t>
            </w:r>
          </w:p>
        </w:tc>
        <w:tc>
          <w:tcPr>
            <w:tcW w:w="1240" w:type="dxa"/>
            <w:vAlign w:val="center"/>
          </w:tcPr>
          <w:p w14:paraId="00458436" w14:textId="1265E1D7" w:rsidR="00634082" w:rsidRPr="00634082" w:rsidRDefault="00EC4D88" w:rsidP="001924DB">
            <w:pPr>
              <w:jc w:val="center"/>
              <w:rPr>
                <w:b/>
              </w:rPr>
            </w:pPr>
            <w:r>
              <w:rPr>
                <w:b/>
              </w:rPr>
              <w:t>496</w:t>
            </w:r>
          </w:p>
        </w:tc>
        <w:tc>
          <w:tcPr>
            <w:tcW w:w="1170" w:type="dxa"/>
            <w:vAlign w:val="center"/>
          </w:tcPr>
          <w:p w14:paraId="05EDB4C2" w14:textId="60E6042F" w:rsidR="00634082" w:rsidRPr="00634082" w:rsidRDefault="00027800" w:rsidP="001924DB">
            <w:pPr>
              <w:jc w:val="center"/>
              <w:rPr>
                <w:b/>
              </w:rPr>
            </w:pPr>
            <w:r>
              <w:rPr>
                <w:b/>
              </w:rPr>
              <w:t>25</w:t>
            </w:r>
          </w:p>
        </w:tc>
        <w:tc>
          <w:tcPr>
            <w:tcW w:w="1813" w:type="dxa"/>
            <w:vAlign w:val="center"/>
          </w:tcPr>
          <w:p w14:paraId="0B3C1F3E" w14:textId="77777777" w:rsidR="00634082" w:rsidRPr="006E04E8" w:rsidRDefault="00634082">
            <w:pPr>
              <w:jc w:val="center"/>
              <w:rPr>
                <w:rFonts w:ascii="Calibri" w:hAnsi="Calibri"/>
              </w:rPr>
            </w:pPr>
          </w:p>
        </w:tc>
      </w:tr>
      <w:tr w:rsidR="00634082" w:rsidRPr="008A133F" w14:paraId="77DD268F" w14:textId="77777777" w:rsidTr="00AA0F09">
        <w:tc>
          <w:tcPr>
            <w:tcW w:w="3085" w:type="dxa"/>
            <w:vAlign w:val="bottom"/>
          </w:tcPr>
          <w:p w14:paraId="0CE8D848" w14:textId="77777777" w:rsidR="00634082" w:rsidRPr="00D64811" w:rsidRDefault="00634082" w:rsidP="009C0BE9">
            <w:pPr>
              <w:rPr>
                <w:b/>
                <w:bCs/>
                <w:color w:val="000000"/>
              </w:rPr>
            </w:pPr>
          </w:p>
        </w:tc>
        <w:tc>
          <w:tcPr>
            <w:tcW w:w="1169" w:type="dxa"/>
            <w:vAlign w:val="bottom"/>
          </w:tcPr>
          <w:p w14:paraId="5BBDE988" w14:textId="77777777" w:rsidR="00634082" w:rsidRPr="00D64811" w:rsidRDefault="00634082" w:rsidP="009C0BE9">
            <w:pPr>
              <w:jc w:val="right"/>
              <w:rPr>
                <w:b/>
                <w:bCs/>
                <w:color w:val="000000"/>
              </w:rPr>
            </w:pPr>
          </w:p>
        </w:tc>
        <w:tc>
          <w:tcPr>
            <w:tcW w:w="1099" w:type="dxa"/>
            <w:vAlign w:val="bottom"/>
          </w:tcPr>
          <w:p w14:paraId="1FB4DE69" w14:textId="77777777" w:rsidR="00634082" w:rsidRPr="006E04E8" w:rsidRDefault="00634082" w:rsidP="004A214C">
            <w:pPr>
              <w:jc w:val="center"/>
              <w:rPr>
                <w:rFonts w:ascii="Calibri" w:hAnsi="Calibri"/>
                <w:b/>
                <w:color w:val="000000"/>
              </w:rPr>
            </w:pPr>
          </w:p>
        </w:tc>
        <w:tc>
          <w:tcPr>
            <w:tcW w:w="1240" w:type="dxa"/>
            <w:vAlign w:val="center"/>
          </w:tcPr>
          <w:p w14:paraId="78C535C3" w14:textId="77777777" w:rsidR="00634082" w:rsidRPr="00205F09" w:rsidRDefault="00634082" w:rsidP="001924DB">
            <w:pPr>
              <w:jc w:val="center"/>
            </w:pPr>
          </w:p>
        </w:tc>
        <w:tc>
          <w:tcPr>
            <w:tcW w:w="1170" w:type="dxa"/>
            <w:vAlign w:val="center"/>
          </w:tcPr>
          <w:p w14:paraId="40AC6EF4" w14:textId="77777777" w:rsidR="00634082" w:rsidRPr="00205F09" w:rsidRDefault="00634082" w:rsidP="001924DB">
            <w:pPr>
              <w:jc w:val="center"/>
            </w:pPr>
          </w:p>
        </w:tc>
        <w:tc>
          <w:tcPr>
            <w:tcW w:w="1813" w:type="dxa"/>
            <w:vAlign w:val="center"/>
          </w:tcPr>
          <w:p w14:paraId="32295CE2" w14:textId="77777777" w:rsidR="00634082" w:rsidRPr="006E04E8" w:rsidRDefault="00634082">
            <w:pPr>
              <w:jc w:val="center"/>
              <w:rPr>
                <w:rFonts w:ascii="Calibri" w:hAnsi="Calibri"/>
              </w:rPr>
            </w:pPr>
          </w:p>
        </w:tc>
      </w:tr>
    </w:tbl>
    <w:p w14:paraId="7A1D41B1" w14:textId="77777777" w:rsidR="001A455C" w:rsidRPr="00980E0B" w:rsidRDefault="001A455C">
      <w:pPr>
        <w:rPr>
          <w:highlight w:val="yellow"/>
        </w:rPr>
      </w:pPr>
    </w:p>
    <w:p w14:paraId="4F6E2C58" w14:textId="5689D8AA" w:rsidR="00191978" w:rsidRPr="006631C0" w:rsidRDefault="00706DE7">
      <w:r w:rsidRPr="00E852E0">
        <w:t xml:space="preserve">In the event, the average weight which has </w:t>
      </w:r>
      <w:r w:rsidRPr="006631C0">
        <w:t>been applied to</w:t>
      </w:r>
      <w:r w:rsidR="001048AC" w:rsidRPr="006631C0">
        <w:t xml:space="preserve"> each quarter</w:t>
      </w:r>
      <w:r w:rsidR="000A3618" w:rsidRPr="006631C0">
        <w:t>’</w:t>
      </w:r>
      <w:r w:rsidR="001048AC" w:rsidRPr="006631C0">
        <w:t xml:space="preserve">s </w:t>
      </w:r>
      <w:r w:rsidRPr="006631C0">
        <w:t>data is, as might be</w:t>
      </w:r>
      <w:r w:rsidR="001048AC" w:rsidRPr="006631C0">
        <w:t xml:space="preserve"> expected </w:t>
      </w:r>
      <w:r w:rsidR="00B3779F" w:rsidRPr="006631C0">
        <w:t>‘1’</w:t>
      </w:r>
      <w:r w:rsidR="001048AC" w:rsidRPr="006631C0">
        <w:t xml:space="preserve">. </w:t>
      </w:r>
      <w:r w:rsidRPr="006631C0">
        <w:t xml:space="preserve">The modal weight </w:t>
      </w:r>
      <w:r w:rsidR="001852F9" w:rsidRPr="006631C0">
        <w:t>by quarter (</w:t>
      </w:r>
      <w:r w:rsidR="00BC2273">
        <w:t>Q1/Q2</w:t>
      </w:r>
      <w:r w:rsidR="00DD5ED3">
        <w:t>/Q3/Q4</w:t>
      </w:r>
      <w:r w:rsidR="00BC2273">
        <w:t xml:space="preserve"> 2019</w:t>
      </w:r>
      <w:r w:rsidR="001048AC" w:rsidRPr="006B7334">
        <w:t xml:space="preserve">) </w:t>
      </w:r>
      <w:r w:rsidR="0096435B" w:rsidRPr="006B7334">
        <w:t xml:space="preserve">is </w:t>
      </w:r>
      <w:r w:rsidR="009F1F41">
        <w:t>0.524/0.468</w:t>
      </w:r>
      <w:r w:rsidR="00DD5ED3">
        <w:t>/0.637/1.227</w:t>
      </w:r>
      <w:r w:rsidR="0096435B" w:rsidRPr="006B7334">
        <w:t xml:space="preserve"> </w:t>
      </w:r>
      <w:r w:rsidR="001048AC" w:rsidRPr="006B7334">
        <w:t>respectively</w:t>
      </w:r>
      <w:r w:rsidR="001048AC" w:rsidRPr="006631C0">
        <w:t xml:space="preserve">, </w:t>
      </w:r>
      <w:r w:rsidRPr="006631C0">
        <w:t>and the weights range from 0.</w:t>
      </w:r>
      <w:r w:rsidR="00EC3205" w:rsidRPr="006631C0">
        <w:t>0</w:t>
      </w:r>
      <w:r w:rsidR="00DD5ED3">
        <w:t>72</w:t>
      </w:r>
      <w:r w:rsidRPr="006631C0">
        <w:t xml:space="preserve"> for larger businesses to </w:t>
      </w:r>
      <w:r w:rsidR="00DD5ED3">
        <w:t>2.56</w:t>
      </w:r>
      <w:r w:rsidR="00191978" w:rsidRPr="006631C0">
        <w:t xml:space="preserve"> for those that are smaller. </w:t>
      </w:r>
      <w:r w:rsidRPr="006631C0">
        <w:t xml:space="preserve">The design </w:t>
      </w:r>
      <w:r w:rsidR="0096435B" w:rsidRPr="006631C0">
        <w:t>e</w:t>
      </w:r>
      <w:r w:rsidR="001852F9" w:rsidRPr="006631C0">
        <w:t xml:space="preserve">ffect for these weights is </w:t>
      </w:r>
      <w:r w:rsidR="009F1F41">
        <w:t>1.76/1.77</w:t>
      </w:r>
      <w:r w:rsidR="00DD5ED3">
        <w:t>/1.98/1.17</w:t>
      </w:r>
      <w:r w:rsidR="00DC3D02" w:rsidRPr="006B7334">
        <w:t xml:space="preserve"> </w:t>
      </w:r>
      <w:r w:rsidR="00191978" w:rsidRPr="006B7334">
        <w:t>respectively</w:t>
      </w:r>
      <w:r w:rsidR="00191978" w:rsidRPr="006631C0">
        <w:t xml:space="preserve">, </w:t>
      </w:r>
      <w:r w:rsidR="001852F9" w:rsidRPr="006631C0">
        <w:t xml:space="preserve">giving an effective base of </w:t>
      </w:r>
      <w:r w:rsidR="009F1F41">
        <w:t>284/283</w:t>
      </w:r>
      <w:r w:rsidR="00DD5ED3">
        <w:t>/253/429</w:t>
      </w:r>
      <w:r w:rsidRPr="006631C0">
        <w:t xml:space="preserve"> which pr</w:t>
      </w:r>
      <w:r w:rsidR="0096435B" w:rsidRPr="006631C0">
        <w:t xml:space="preserve">ovides </w:t>
      </w:r>
      <w:r w:rsidR="00690FE9" w:rsidRPr="006631C0">
        <w:t xml:space="preserve">quarterly </w:t>
      </w:r>
      <w:r w:rsidR="0096435B" w:rsidRPr="006631C0">
        <w:t xml:space="preserve">results accurate to </w:t>
      </w:r>
      <w:r w:rsidR="00F8224E" w:rsidRPr="006631C0">
        <w:t>+/- 6</w:t>
      </w:r>
      <w:r w:rsidRPr="006631C0">
        <w:t>%</w:t>
      </w:r>
      <w:r w:rsidR="003E0ED6" w:rsidRPr="006631C0">
        <w:t>.</w:t>
      </w:r>
    </w:p>
    <w:tbl>
      <w:tblPr>
        <w:tblStyle w:val="TableGrid"/>
        <w:tblW w:w="9576" w:type="dxa"/>
        <w:tblLayout w:type="fixed"/>
        <w:tblLook w:val="04A0" w:firstRow="1" w:lastRow="0" w:firstColumn="1" w:lastColumn="0" w:noHBand="0" w:noVBand="1"/>
      </w:tblPr>
      <w:tblGrid>
        <w:gridCol w:w="1485"/>
        <w:gridCol w:w="1417"/>
        <w:gridCol w:w="1417"/>
        <w:gridCol w:w="1430"/>
        <w:gridCol w:w="1395"/>
        <w:gridCol w:w="1320"/>
        <w:gridCol w:w="1112"/>
      </w:tblGrid>
      <w:tr w:rsidR="00A76AED" w:rsidRPr="006631C0" w14:paraId="5A3B5920" w14:textId="77777777" w:rsidTr="00E16BDB">
        <w:tc>
          <w:tcPr>
            <w:tcW w:w="9576" w:type="dxa"/>
            <w:gridSpan w:val="7"/>
            <w:tcBorders>
              <w:top w:val="nil"/>
              <w:left w:val="nil"/>
              <w:bottom w:val="single" w:sz="4" w:space="0" w:color="000000" w:themeColor="text1"/>
              <w:right w:val="nil"/>
            </w:tcBorders>
            <w:shd w:val="clear" w:color="auto" w:fill="auto"/>
            <w:vAlign w:val="center"/>
          </w:tcPr>
          <w:p w14:paraId="50A80E59" w14:textId="77777777" w:rsidR="00A76AED" w:rsidRPr="006631C0" w:rsidRDefault="00A76AED" w:rsidP="00446418">
            <w:pPr>
              <w:rPr>
                <w:bCs/>
                <w:i/>
                <w:color w:val="000000"/>
              </w:rPr>
            </w:pPr>
            <w:r w:rsidRPr="006631C0">
              <w:rPr>
                <w:bCs/>
                <w:i/>
                <w:color w:val="000000"/>
              </w:rPr>
              <w:t>Table 7: Weighting details</w:t>
            </w:r>
          </w:p>
        </w:tc>
      </w:tr>
      <w:tr w:rsidR="00A76AED" w:rsidRPr="006631C0" w14:paraId="7DA220F2" w14:textId="77777777" w:rsidTr="00E16BDB">
        <w:tc>
          <w:tcPr>
            <w:tcW w:w="1485" w:type="dxa"/>
            <w:shd w:val="pct15" w:color="auto" w:fill="auto"/>
          </w:tcPr>
          <w:p w14:paraId="31D716F0" w14:textId="77777777" w:rsidR="00A76AED" w:rsidRPr="006631C0" w:rsidRDefault="00A76AED" w:rsidP="00446418">
            <w:pPr>
              <w:spacing w:line="360" w:lineRule="auto"/>
              <w:rPr>
                <w:b/>
              </w:rPr>
            </w:pPr>
            <w:r w:rsidRPr="006631C0">
              <w:rPr>
                <w:b/>
              </w:rPr>
              <w:t>Quarter</w:t>
            </w:r>
          </w:p>
        </w:tc>
        <w:tc>
          <w:tcPr>
            <w:tcW w:w="1417" w:type="dxa"/>
            <w:shd w:val="pct15" w:color="auto" w:fill="auto"/>
          </w:tcPr>
          <w:p w14:paraId="2397C7C3" w14:textId="77777777" w:rsidR="00A76AED" w:rsidRPr="006631C0" w:rsidRDefault="00A76AED" w:rsidP="00446418">
            <w:pPr>
              <w:spacing w:line="360" w:lineRule="auto"/>
              <w:rPr>
                <w:b/>
              </w:rPr>
            </w:pPr>
            <w:r w:rsidRPr="006631C0">
              <w:rPr>
                <w:b/>
              </w:rPr>
              <w:t>Modal Weight</w:t>
            </w:r>
          </w:p>
        </w:tc>
        <w:tc>
          <w:tcPr>
            <w:tcW w:w="1417" w:type="dxa"/>
            <w:shd w:val="pct15" w:color="auto" w:fill="auto"/>
          </w:tcPr>
          <w:p w14:paraId="10D73DC3" w14:textId="77777777" w:rsidR="00A76AED" w:rsidRPr="006631C0" w:rsidRDefault="00A76AED" w:rsidP="00446418">
            <w:pPr>
              <w:spacing w:line="360" w:lineRule="auto"/>
              <w:rPr>
                <w:b/>
              </w:rPr>
            </w:pPr>
            <w:r w:rsidRPr="006631C0">
              <w:rPr>
                <w:b/>
              </w:rPr>
              <w:t>Lowest Weight</w:t>
            </w:r>
          </w:p>
        </w:tc>
        <w:tc>
          <w:tcPr>
            <w:tcW w:w="1430" w:type="dxa"/>
            <w:shd w:val="pct15" w:color="auto" w:fill="auto"/>
          </w:tcPr>
          <w:p w14:paraId="2C6924FA" w14:textId="77777777" w:rsidR="00A76AED" w:rsidRPr="006631C0" w:rsidRDefault="00A76AED" w:rsidP="00446418">
            <w:pPr>
              <w:spacing w:line="360" w:lineRule="auto"/>
              <w:rPr>
                <w:b/>
              </w:rPr>
            </w:pPr>
            <w:r w:rsidRPr="006631C0">
              <w:rPr>
                <w:b/>
              </w:rPr>
              <w:t>Highest Weight</w:t>
            </w:r>
          </w:p>
        </w:tc>
        <w:tc>
          <w:tcPr>
            <w:tcW w:w="1395" w:type="dxa"/>
            <w:shd w:val="pct15" w:color="auto" w:fill="auto"/>
          </w:tcPr>
          <w:p w14:paraId="58BC5B11" w14:textId="77777777" w:rsidR="00A76AED" w:rsidRPr="006631C0" w:rsidRDefault="00A76AED" w:rsidP="00446418">
            <w:pPr>
              <w:spacing w:line="360" w:lineRule="auto"/>
              <w:rPr>
                <w:b/>
              </w:rPr>
            </w:pPr>
            <w:r w:rsidRPr="006631C0">
              <w:rPr>
                <w:b/>
              </w:rPr>
              <w:t>Design Effect</w:t>
            </w:r>
          </w:p>
        </w:tc>
        <w:tc>
          <w:tcPr>
            <w:tcW w:w="1320" w:type="dxa"/>
            <w:shd w:val="pct15" w:color="auto" w:fill="auto"/>
          </w:tcPr>
          <w:p w14:paraId="4CFE899F" w14:textId="77777777" w:rsidR="00A76AED" w:rsidRPr="006631C0" w:rsidRDefault="00A76AED" w:rsidP="00446418">
            <w:pPr>
              <w:spacing w:line="360" w:lineRule="auto"/>
              <w:rPr>
                <w:b/>
              </w:rPr>
            </w:pPr>
            <w:r w:rsidRPr="006631C0">
              <w:rPr>
                <w:b/>
              </w:rPr>
              <w:t>Effective Base</w:t>
            </w:r>
          </w:p>
        </w:tc>
        <w:tc>
          <w:tcPr>
            <w:tcW w:w="1112" w:type="dxa"/>
            <w:shd w:val="pct15" w:color="auto" w:fill="auto"/>
          </w:tcPr>
          <w:p w14:paraId="5BF2688F" w14:textId="77777777" w:rsidR="00A76AED" w:rsidRPr="006631C0" w:rsidRDefault="00A76AED" w:rsidP="00446418">
            <w:pPr>
              <w:spacing w:line="360" w:lineRule="auto"/>
              <w:rPr>
                <w:b/>
              </w:rPr>
            </w:pPr>
            <w:r w:rsidRPr="006631C0">
              <w:rPr>
                <w:b/>
              </w:rPr>
              <w:t>Results Accuracy</w:t>
            </w:r>
          </w:p>
        </w:tc>
      </w:tr>
      <w:tr w:rsidR="00E16BDB" w:rsidRPr="000317E7" w14:paraId="14A4B9B4" w14:textId="77777777" w:rsidTr="00E16BDB">
        <w:trPr>
          <w:trHeight w:val="286"/>
        </w:trPr>
        <w:tc>
          <w:tcPr>
            <w:tcW w:w="1485" w:type="dxa"/>
          </w:tcPr>
          <w:p w14:paraId="037E80A8" w14:textId="5692E061" w:rsidR="00E16BDB" w:rsidRPr="006B7334" w:rsidRDefault="00E16BDB" w:rsidP="00634082">
            <w:pPr>
              <w:rPr>
                <w:bCs/>
                <w:color w:val="000000"/>
              </w:rPr>
            </w:pPr>
            <w:r>
              <w:rPr>
                <w:bCs/>
                <w:color w:val="000000"/>
              </w:rPr>
              <w:t>Q</w:t>
            </w:r>
            <w:r w:rsidR="00AE2082">
              <w:rPr>
                <w:bCs/>
                <w:color w:val="000000"/>
              </w:rPr>
              <w:t>1</w:t>
            </w:r>
            <w:r>
              <w:rPr>
                <w:bCs/>
                <w:color w:val="000000"/>
              </w:rPr>
              <w:t>/201</w:t>
            </w:r>
            <w:r w:rsidR="00AE2082">
              <w:rPr>
                <w:bCs/>
                <w:color w:val="000000"/>
              </w:rPr>
              <w:t>9</w:t>
            </w:r>
          </w:p>
        </w:tc>
        <w:tc>
          <w:tcPr>
            <w:tcW w:w="1417" w:type="dxa"/>
            <w:shd w:val="clear" w:color="auto" w:fill="auto"/>
          </w:tcPr>
          <w:p w14:paraId="271A7257" w14:textId="60B7C641" w:rsidR="00E16BDB" w:rsidRPr="006B7334" w:rsidRDefault="00E16BDB" w:rsidP="009105AA">
            <w:r>
              <w:t>0.</w:t>
            </w:r>
            <w:r w:rsidR="008E2039">
              <w:t>524</w:t>
            </w:r>
          </w:p>
        </w:tc>
        <w:tc>
          <w:tcPr>
            <w:tcW w:w="1417" w:type="dxa"/>
            <w:shd w:val="clear" w:color="auto" w:fill="auto"/>
          </w:tcPr>
          <w:p w14:paraId="3CA14E1F" w14:textId="6CFADA27" w:rsidR="00E16BDB" w:rsidRPr="006B7334" w:rsidRDefault="00E16BDB" w:rsidP="009105AA">
            <w:pPr>
              <w:rPr>
                <w:bCs/>
                <w:color w:val="000000"/>
              </w:rPr>
            </w:pPr>
            <w:r>
              <w:rPr>
                <w:bCs/>
                <w:color w:val="000000"/>
              </w:rPr>
              <w:t>0.</w:t>
            </w:r>
            <w:r w:rsidR="008E2039">
              <w:rPr>
                <w:bCs/>
                <w:color w:val="000000"/>
              </w:rPr>
              <w:t>082</w:t>
            </w:r>
          </w:p>
        </w:tc>
        <w:tc>
          <w:tcPr>
            <w:tcW w:w="1430" w:type="dxa"/>
            <w:shd w:val="clear" w:color="auto" w:fill="auto"/>
          </w:tcPr>
          <w:p w14:paraId="133EBEED" w14:textId="6C6892B5" w:rsidR="00E16BDB" w:rsidRPr="006B7334" w:rsidRDefault="008E2039" w:rsidP="009105AA">
            <w:pPr>
              <w:rPr>
                <w:bCs/>
                <w:color w:val="000000"/>
              </w:rPr>
            </w:pPr>
            <w:r>
              <w:rPr>
                <w:bCs/>
                <w:color w:val="000000"/>
              </w:rPr>
              <w:t>2.212</w:t>
            </w:r>
          </w:p>
        </w:tc>
        <w:tc>
          <w:tcPr>
            <w:tcW w:w="1395" w:type="dxa"/>
            <w:shd w:val="clear" w:color="auto" w:fill="auto"/>
          </w:tcPr>
          <w:p w14:paraId="692F3E65" w14:textId="600255AB" w:rsidR="00E16BDB" w:rsidRPr="006B7334" w:rsidRDefault="00E16BDB" w:rsidP="009105AA">
            <w:pPr>
              <w:rPr>
                <w:bCs/>
                <w:color w:val="000000"/>
              </w:rPr>
            </w:pPr>
            <w:r>
              <w:rPr>
                <w:bCs/>
                <w:color w:val="000000"/>
              </w:rPr>
              <w:t>1.</w:t>
            </w:r>
            <w:r w:rsidR="008E2039">
              <w:rPr>
                <w:bCs/>
                <w:color w:val="000000"/>
              </w:rPr>
              <w:t>76</w:t>
            </w:r>
          </w:p>
        </w:tc>
        <w:tc>
          <w:tcPr>
            <w:tcW w:w="1320" w:type="dxa"/>
            <w:shd w:val="clear" w:color="auto" w:fill="auto"/>
          </w:tcPr>
          <w:p w14:paraId="5479A0A7" w14:textId="250EAD06" w:rsidR="00E16BDB" w:rsidRPr="006B7334" w:rsidRDefault="008E2039" w:rsidP="009105AA">
            <w:pPr>
              <w:rPr>
                <w:bCs/>
                <w:color w:val="000000"/>
              </w:rPr>
            </w:pPr>
            <w:r>
              <w:rPr>
                <w:bCs/>
                <w:color w:val="000000"/>
              </w:rPr>
              <w:t>284</w:t>
            </w:r>
          </w:p>
        </w:tc>
        <w:tc>
          <w:tcPr>
            <w:tcW w:w="1112" w:type="dxa"/>
            <w:shd w:val="clear" w:color="auto" w:fill="auto"/>
          </w:tcPr>
          <w:p w14:paraId="5914F916" w14:textId="31E345AF" w:rsidR="00E16BDB" w:rsidRPr="006631C0" w:rsidRDefault="00FD03C3" w:rsidP="00220B43">
            <w:pPr>
              <w:rPr>
                <w:bCs/>
                <w:color w:val="000000"/>
              </w:rPr>
            </w:pPr>
            <w:r>
              <w:rPr>
                <w:bCs/>
                <w:color w:val="000000"/>
              </w:rPr>
              <w:t xml:space="preserve">+/- </w:t>
            </w:r>
            <w:r w:rsidR="002B17F2">
              <w:rPr>
                <w:bCs/>
                <w:color w:val="000000"/>
              </w:rPr>
              <w:t>6</w:t>
            </w:r>
            <w:r>
              <w:rPr>
                <w:bCs/>
                <w:color w:val="000000"/>
              </w:rPr>
              <w:t>%</w:t>
            </w:r>
          </w:p>
        </w:tc>
      </w:tr>
      <w:tr w:rsidR="00E16BDB" w:rsidRPr="000317E7" w14:paraId="1CBD9EF5" w14:textId="77777777" w:rsidTr="00E16BDB">
        <w:trPr>
          <w:trHeight w:val="286"/>
        </w:trPr>
        <w:tc>
          <w:tcPr>
            <w:tcW w:w="1485" w:type="dxa"/>
          </w:tcPr>
          <w:p w14:paraId="20C2B117" w14:textId="4E6DC860" w:rsidR="00E16BDB" w:rsidRPr="006B7334" w:rsidRDefault="00E16BDB" w:rsidP="00634082">
            <w:pPr>
              <w:rPr>
                <w:bCs/>
                <w:color w:val="000000"/>
              </w:rPr>
            </w:pPr>
            <w:r>
              <w:rPr>
                <w:bCs/>
                <w:color w:val="000000"/>
              </w:rPr>
              <w:t>Q</w:t>
            </w:r>
            <w:r w:rsidR="00AE2082">
              <w:rPr>
                <w:bCs/>
                <w:color w:val="000000"/>
              </w:rPr>
              <w:t>2</w:t>
            </w:r>
            <w:r>
              <w:rPr>
                <w:bCs/>
                <w:color w:val="000000"/>
              </w:rPr>
              <w:t>/201</w:t>
            </w:r>
            <w:r w:rsidR="00AE2082">
              <w:rPr>
                <w:bCs/>
                <w:color w:val="000000"/>
              </w:rPr>
              <w:t>9</w:t>
            </w:r>
          </w:p>
        </w:tc>
        <w:tc>
          <w:tcPr>
            <w:tcW w:w="1417" w:type="dxa"/>
            <w:shd w:val="clear" w:color="auto" w:fill="auto"/>
          </w:tcPr>
          <w:p w14:paraId="68107A8C" w14:textId="6AEA7D79" w:rsidR="00E16BDB" w:rsidRPr="006B7334" w:rsidRDefault="008E2039" w:rsidP="009105AA">
            <w:r>
              <w:t>0.468</w:t>
            </w:r>
          </w:p>
        </w:tc>
        <w:tc>
          <w:tcPr>
            <w:tcW w:w="1417" w:type="dxa"/>
            <w:shd w:val="clear" w:color="auto" w:fill="auto"/>
          </w:tcPr>
          <w:p w14:paraId="5B3A39BB" w14:textId="640B3CA2" w:rsidR="00E16BDB" w:rsidRPr="006B7334" w:rsidRDefault="00E16BDB" w:rsidP="009105AA">
            <w:pPr>
              <w:rPr>
                <w:bCs/>
                <w:color w:val="000000"/>
              </w:rPr>
            </w:pPr>
            <w:r>
              <w:rPr>
                <w:bCs/>
                <w:color w:val="000000"/>
              </w:rPr>
              <w:t>0.0</w:t>
            </w:r>
            <w:r w:rsidR="008E2039">
              <w:rPr>
                <w:bCs/>
                <w:color w:val="000000"/>
              </w:rPr>
              <w:t>93</w:t>
            </w:r>
          </w:p>
        </w:tc>
        <w:tc>
          <w:tcPr>
            <w:tcW w:w="1430" w:type="dxa"/>
            <w:shd w:val="clear" w:color="auto" w:fill="auto"/>
          </w:tcPr>
          <w:p w14:paraId="63C591D9" w14:textId="4F0E87F9" w:rsidR="00E16BDB" w:rsidRPr="006B7334" w:rsidRDefault="008E2039" w:rsidP="009105AA">
            <w:pPr>
              <w:rPr>
                <w:bCs/>
                <w:color w:val="000000"/>
              </w:rPr>
            </w:pPr>
            <w:r>
              <w:rPr>
                <w:bCs/>
                <w:color w:val="000000"/>
              </w:rPr>
              <w:t>2.212</w:t>
            </w:r>
          </w:p>
        </w:tc>
        <w:tc>
          <w:tcPr>
            <w:tcW w:w="1395" w:type="dxa"/>
            <w:shd w:val="clear" w:color="auto" w:fill="auto"/>
          </w:tcPr>
          <w:p w14:paraId="2D7926A6" w14:textId="751EC514" w:rsidR="00E16BDB" w:rsidRPr="006B7334" w:rsidRDefault="00E16BDB" w:rsidP="009105AA">
            <w:pPr>
              <w:rPr>
                <w:bCs/>
                <w:color w:val="000000"/>
              </w:rPr>
            </w:pPr>
            <w:r>
              <w:rPr>
                <w:bCs/>
                <w:color w:val="000000"/>
              </w:rPr>
              <w:t>1.</w:t>
            </w:r>
            <w:r w:rsidR="008E2039">
              <w:rPr>
                <w:bCs/>
                <w:color w:val="000000"/>
              </w:rPr>
              <w:t>77</w:t>
            </w:r>
          </w:p>
        </w:tc>
        <w:tc>
          <w:tcPr>
            <w:tcW w:w="1320" w:type="dxa"/>
            <w:shd w:val="clear" w:color="auto" w:fill="auto"/>
          </w:tcPr>
          <w:p w14:paraId="1BCC689A" w14:textId="2F133163" w:rsidR="00E16BDB" w:rsidRPr="006B7334" w:rsidRDefault="008E2039" w:rsidP="009105AA">
            <w:pPr>
              <w:rPr>
                <w:bCs/>
                <w:color w:val="000000"/>
              </w:rPr>
            </w:pPr>
            <w:r>
              <w:rPr>
                <w:bCs/>
                <w:color w:val="000000"/>
              </w:rPr>
              <w:t>283</w:t>
            </w:r>
          </w:p>
        </w:tc>
        <w:tc>
          <w:tcPr>
            <w:tcW w:w="1112" w:type="dxa"/>
            <w:shd w:val="clear" w:color="auto" w:fill="auto"/>
          </w:tcPr>
          <w:p w14:paraId="0BD59B90" w14:textId="69DEEC24" w:rsidR="00E16BDB" w:rsidRPr="006631C0" w:rsidRDefault="00FD03C3" w:rsidP="00220B43">
            <w:pPr>
              <w:rPr>
                <w:bCs/>
                <w:color w:val="000000"/>
              </w:rPr>
            </w:pPr>
            <w:r>
              <w:rPr>
                <w:bCs/>
                <w:color w:val="000000"/>
              </w:rPr>
              <w:t>+/- 6%</w:t>
            </w:r>
          </w:p>
        </w:tc>
      </w:tr>
      <w:tr w:rsidR="000E4F87" w:rsidRPr="000317E7" w14:paraId="729D63D3" w14:textId="77777777" w:rsidTr="00E16BDB">
        <w:trPr>
          <w:trHeight w:val="286"/>
        </w:trPr>
        <w:tc>
          <w:tcPr>
            <w:tcW w:w="1485" w:type="dxa"/>
          </w:tcPr>
          <w:p w14:paraId="1A72497F" w14:textId="4D8DB805" w:rsidR="000E4F87" w:rsidRDefault="000E4F87" w:rsidP="000E4F87">
            <w:pPr>
              <w:rPr>
                <w:bCs/>
                <w:color w:val="000000"/>
              </w:rPr>
            </w:pPr>
            <w:r>
              <w:rPr>
                <w:bCs/>
                <w:color w:val="000000"/>
              </w:rPr>
              <w:t>Q3/2019</w:t>
            </w:r>
          </w:p>
        </w:tc>
        <w:tc>
          <w:tcPr>
            <w:tcW w:w="1417" w:type="dxa"/>
            <w:shd w:val="clear" w:color="auto" w:fill="auto"/>
          </w:tcPr>
          <w:p w14:paraId="2D7A543F" w14:textId="034F3039" w:rsidR="000E4F87" w:rsidRDefault="00DD5ED3" w:rsidP="000E4F87">
            <w:r>
              <w:t>0.637</w:t>
            </w:r>
          </w:p>
        </w:tc>
        <w:tc>
          <w:tcPr>
            <w:tcW w:w="1417" w:type="dxa"/>
            <w:shd w:val="clear" w:color="auto" w:fill="auto"/>
          </w:tcPr>
          <w:p w14:paraId="48FEB6D3" w14:textId="2D4BAE3E" w:rsidR="000E4F87" w:rsidRDefault="00DD5ED3" w:rsidP="000E4F87">
            <w:pPr>
              <w:rPr>
                <w:bCs/>
                <w:color w:val="000000"/>
              </w:rPr>
            </w:pPr>
            <w:r>
              <w:rPr>
                <w:bCs/>
                <w:color w:val="000000"/>
              </w:rPr>
              <w:t>0.072</w:t>
            </w:r>
          </w:p>
        </w:tc>
        <w:tc>
          <w:tcPr>
            <w:tcW w:w="1430" w:type="dxa"/>
            <w:shd w:val="clear" w:color="auto" w:fill="auto"/>
          </w:tcPr>
          <w:p w14:paraId="6EB8907F" w14:textId="6959A046" w:rsidR="000E4F87" w:rsidRDefault="00DD5ED3" w:rsidP="000E4F87">
            <w:pPr>
              <w:rPr>
                <w:bCs/>
                <w:color w:val="000000"/>
              </w:rPr>
            </w:pPr>
            <w:r>
              <w:rPr>
                <w:bCs/>
                <w:color w:val="000000"/>
              </w:rPr>
              <w:t>2.56</w:t>
            </w:r>
          </w:p>
        </w:tc>
        <w:tc>
          <w:tcPr>
            <w:tcW w:w="1395" w:type="dxa"/>
            <w:shd w:val="clear" w:color="auto" w:fill="auto"/>
          </w:tcPr>
          <w:p w14:paraId="398C3BCB" w14:textId="019D801B" w:rsidR="000E4F87" w:rsidRDefault="00DD5ED3" w:rsidP="000E4F87">
            <w:pPr>
              <w:rPr>
                <w:bCs/>
                <w:color w:val="000000"/>
              </w:rPr>
            </w:pPr>
            <w:r>
              <w:rPr>
                <w:bCs/>
                <w:color w:val="000000"/>
              </w:rPr>
              <w:t>1.98</w:t>
            </w:r>
          </w:p>
        </w:tc>
        <w:tc>
          <w:tcPr>
            <w:tcW w:w="1320" w:type="dxa"/>
            <w:shd w:val="clear" w:color="auto" w:fill="auto"/>
          </w:tcPr>
          <w:p w14:paraId="53DEA4B3" w14:textId="414D91A8" w:rsidR="000E4F87" w:rsidRDefault="00DD5ED3" w:rsidP="000E4F87">
            <w:pPr>
              <w:rPr>
                <w:bCs/>
                <w:color w:val="000000"/>
              </w:rPr>
            </w:pPr>
            <w:r>
              <w:rPr>
                <w:bCs/>
                <w:color w:val="000000"/>
              </w:rPr>
              <w:t>253</w:t>
            </w:r>
          </w:p>
        </w:tc>
        <w:tc>
          <w:tcPr>
            <w:tcW w:w="1112" w:type="dxa"/>
            <w:shd w:val="clear" w:color="auto" w:fill="auto"/>
          </w:tcPr>
          <w:p w14:paraId="1F614B95" w14:textId="67FAB856" w:rsidR="000E4F87" w:rsidRDefault="00DD5ED3" w:rsidP="000E4F87">
            <w:pPr>
              <w:rPr>
                <w:bCs/>
                <w:color w:val="000000"/>
              </w:rPr>
            </w:pPr>
            <w:r>
              <w:rPr>
                <w:bCs/>
                <w:color w:val="000000"/>
              </w:rPr>
              <w:t>+/- 6%</w:t>
            </w:r>
          </w:p>
        </w:tc>
      </w:tr>
      <w:tr w:rsidR="000E4F87" w:rsidRPr="000317E7" w14:paraId="2C1FDAC9" w14:textId="77777777" w:rsidTr="00E16BDB">
        <w:trPr>
          <w:trHeight w:val="286"/>
        </w:trPr>
        <w:tc>
          <w:tcPr>
            <w:tcW w:w="1485" w:type="dxa"/>
          </w:tcPr>
          <w:p w14:paraId="237ACC58" w14:textId="76073E7C" w:rsidR="000E4F87" w:rsidRDefault="000E4F87" w:rsidP="000E4F87">
            <w:pPr>
              <w:rPr>
                <w:bCs/>
                <w:color w:val="000000"/>
              </w:rPr>
            </w:pPr>
            <w:r>
              <w:rPr>
                <w:bCs/>
                <w:color w:val="000000"/>
              </w:rPr>
              <w:t>Q4/2019</w:t>
            </w:r>
            <w:r w:rsidR="00DD5ED3">
              <w:rPr>
                <w:rStyle w:val="FootnoteReference"/>
                <w:bCs/>
                <w:color w:val="000000"/>
              </w:rPr>
              <w:footnoteReference w:id="4"/>
            </w:r>
          </w:p>
        </w:tc>
        <w:tc>
          <w:tcPr>
            <w:tcW w:w="1417" w:type="dxa"/>
            <w:shd w:val="clear" w:color="auto" w:fill="auto"/>
          </w:tcPr>
          <w:p w14:paraId="38FE1E9E" w14:textId="58E14B1C" w:rsidR="000E4F87" w:rsidRDefault="00DD5ED3" w:rsidP="000E4F87">
            <w:r>
              <w:t>1.227</w:t>
            </w:r>
          </w:p>
        </w:tc>
        <w:tc>
          <w:tcPr>
            <w:tcW w:w="1417" w:type="dxa"/>
            <w:shd w:val="clear" w:color="auto" w:fill="auto"/>
          </w:tcPr>
          <w:p w14:paraId="07E9544A" w14:textId="3E43C7CE" w:rsidR="000E4F87" w:rsidRDefault="00DD5ED3" w:rsidP="000E4F87">
            <w:pPr>
              <w:rPr>
                <w:bCs/>
                <w:color w:val="000000"/>
              </w:rPr>
            </w:pPr>
            <w:r>
              <w:rPr>
                <w:bCs/>
                <w:color w:val="000000"/>
              </w:rPr>
              <w:t>0.426</w:t>
            </w:r>
          </w:p>
        </w:tc>
        <w:tc>
          <w:tcPr>
            <w:tcW w:w="1430" w:type="dxa"/>
            <w:shd w:val="clear" w:color="auto" w:fill="auto"/>
          </w:tcPr>
          <w:p w14:paraId="1D5359E6" w14:textId="73013622" w:rsidR="000E4F87" w:rsidRDefault="00DD5ED3" w:rsidP="000E4F87">
            <w:pPr>
              <w:rPr>
                <w:bCs/>
                <w:color w:val="000000"/>
              </w:rPr>
            </w:pPr>
            <w:r>
              <w:rPr>
                <w:bCs/>
                <w:color w:val="000000"/>
              </w:rPr>
              <w:t>1.36</w:t>
            </w:r>
          </w:p>
        </w:tc>
        <w:tc>
          <w:tcPr>
            <w:tcW w:w="1395" w:type="dxa"/>
            <w:shd w:val="clear" w:color="auto" w:fill="auto"/>
          </w:tcPr>
          <w:p w14:paraId="21AC9D2E" w14:textId="1F775C9A" w:rsidR="000E4F87" w:rsidRDefault="00DD5ED3" w:rsidP="000E4F87">
            <w:pPr>
              <w:rPr>
                <w:bCs/>
                <w:color w:val="000000"/>
              </w:rPr>
            </w:pPr>
            <w:r>
              <w:rPr>
                <w:bCs/>
                <w:color w:val="000000"/>
              </w:rPr>
              <w:t>1.17</w:t>
            </w:r>
          </w:p>
        </w:tc>
        <w:tc>
          <w:tcPr>
            <w:tcW w:w="1320" w:type="dxa"/>
            <w:shd w:val="clear" w:color="auto" w:fill="auto"/>
          </w:tcPr>
          <w:p w14:paraId="7616B244" w14:textId="21DD59FE" w:rsidR="000E4F87" w:rsidRDefault="00DD5ED3" w:rsidP="000E4F87">
            <w:pPr>
              <w:rPr>
                <w:bCs/>
                <w:color w:val="000000"/>
              </w:rPr>
            </w:pPr>
            <w:r>
              <w:rPr>
                <w:bCs/>
                <w:color w:val="000000"/>
              </w:rPr>
              <w:t>429</w:t>
            </w:r>
          </w:p>
        </w:tc>
        <w:tc>
          <w:tcPr>
            <w:tcW w:w="1112" w:type="dxa"/>
            <w:shd w:val="clear" w:color="auto" w:fill="auto"/>
          </w:tcPr>
          <w:p w14:paraId="5FC1E29F" w14:textId="64702E95" w:rsidR="000E4F87" w:rsidRDefault="00DD5ED3" w:rsidP="000E4F87">
            <w:pPr>
              <w:rPr>
                <w:bCs/>
                <w:color w:val="000000"/>
              </w:rPr>
            </w:pPr>
            <w:r>
              <w:rPr>
                <w:bCs/>
                <w:color w:val="000000"/>
              </w:rPr>
              <w:t>+/- 5%</w:t>
            </w:r>
          </w:p>
        </w:tc>
      </w:tr>
    </w:tbl>
    <w:p w14:paraId="3A5C1577" w14:textId="77777777" w:rsidR="000A4FDC" w:rsidRPr="00571C9F" w:rsidRDefault="000A4FDC" w:rsidP="001D70E4">
      <w:pPr>
        <w:rPr>
          <w:rFonts w:ascii="Calibri" w:hAnsi="Calibri"/>
          <w:iCs/>
          <w:highlight w:val="yellow"/>
        </w:rPr>
      </w:pPr>
    </w:p>
    <w:sectPr w:rsidR="000A4FDC" w:rsidRPr="00571C9F" w:rsidSect="000F293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73D06" w14:textId="77777777" w:rsidR="00F529DB" w:rsidRDefault="00F529DB" w:rsidP="00D46902">
      <w:pPr>
        <w:spacing w:after="0" w:line="240" w:lineRule="auto"/>
      </w:pPr>
      <w:r>
        <w:separator/>
      </w:r>
    </w:p>
  </w:endnote>
  <w:endnote w:type="continuationSeparator" w:id="0">
    <w:p w14:paraId="7618B701" w14:textId="77777777" w:rsidR="00F529DB" w:rsidRDefault="00F529DB" w:rsidP="00D46902">
      <w:pPr>
        <w:spacing w:after="0" w:line="240" w:lineRule="auto"/>
      </w:pPr>
      <w:r>
        <w:continuationSeparator/>
      </w:r>
    </w:p>
  </w:endnote>
  <w:endnote w:type="continuationNotice" w:id="1">
    <w:p w14:paraId="60B76FF6" w14:textId="77777777" w:rsidR="00F529DB" w:rsidRDefault="00F52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97A0" w14:textId="77777777" w:rsidR="003F710E" w:rsidRDefault="003F7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09543"/>
      <w:docPartObj>
        <w:docPartGallery w:val="Page Numbers (Bottom of Page)"/>
        <w:docPartUnique/>
      </w:docPartObj>
    </w:sdtPr>
    <w:sdtEndPr>
      <w:rPr>
        <w:noProof/>
      </w:rPr>
    </w:sdtEndPr>
    <w:sdtContent>
      <w:p w14:paraId="12C0755B" w14:textId="122195F7" w:rsidR="00690646" w:rsidRDefault="00690646">
        <w:pPr>
          <w:pStyle w:val="Footer"/>
          <w:jc w:val="center"/>
        </w:pPr>
        <w:r>
          <w:fldChar w:fldCharType="begin"/>
        </w:r>
        <w:r>
          <w:instrText xml:space="preserve"> PAGE   \* MERGEFORMAT </w:instrText>
        </w:r>
        <w:r>
          <w:fldChar w:fldCharType="separate"/>
        </w:r>
        <w:r w:rsidR="00FF6C37">
          <w:rPr>
            <w:noProof/>
          </w:rPr>
          <w:t>1</w:t>
        </w:r>
        <w:r>
          <w:rPr>
            <w:noProof/>
          </w:rPr>
          <w:fldChar w:fldCharType="end"/>
        </w:r>
      </w:p>
    </w:sdtContent>
  </w:sdt>
  <w:p w14:paraId="7C62D129" w14:textId="77777777" w:rsidR="00690646" w:rsidRDefault="00690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A32F" w14:textId="77777777" w:rsidR="003F710E" w:rsidRDefault="003F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F036" w14:textId="77777777" w:rsidR="00F529DB" w:rsidRDefault="00F529DB" w:rsidP="00D46902">
      <w:pPr>
        <w:spacing w:after="0" w:line="240" w:lineRule="auto"/>
      </w:pPr>
      <w:r>
        <w:separator/>
      </w:r>
    </w:p>
  </w:footnote>
  <w:footnote w:type="continuationSeparator" w:id="0">
    <w:p w14:paraId="3A5C8D17" w14:textId="77777777" w:rsidR="00F529DB" w:rsidRDefault="00F529DB" w:rsidP="00D46902">
      <w:pPr>
        <w:spacing w:after="0" w:line="240" w:lineRule="auto"/>
      </w:pPr>
      <w:r>
        <w:continuationSeparator/>
      </w:r>
    </w:p>
  </w:footnote>
  <w:footnote w:type="continuationNotice" w:id="1">
    <w:p w14:paraId="32CCBAB4" w14:textId="77777777" w:rsidR="00F529DB" w:rsidRDefault="00F529DB">
      <w:pPr>
        <w:spacing w:after="0" w:line="240" w:lineRule="auto"/>
      </w:pPr>
    </w:p>
  </w:footnote>
  <w:footnote w:id="2">
    <w:p w14:paraId="4CDA7B70" w14:textId="062E6ACB" w:rsidR="00A64ADD" w:rsidRPr="002D4DDE" w:rsidRDefault="00A64ADD" w:rsidP="00A64ADD">
      <w:pPr>
        <w:pStyle w:val="FootnoteText"/>
        <w:jc w:val="both"/>
        <w:rPr>
          <w:sz w:val="18"/>
        </w:rPr>
      </w:pPr>
      <w:r>
        <w:rPr>
          <w:rStyle w:val="FootnoteReference"/>
        </w:rPr>
        <w:footnoteRef/>
      </w:r>
      <w:r>
        <w:t xml:space="preserve"> </w:t>
      </w:r>
      <w:r w:rsidRPr="002D4DDE">
        <w:rPr>
          <w:sz w:val="18"/>
          <w:szCs w:val="18"/>
        </w:rPr>
        <w:t xml:space="preserve">1,952 interviews achieved out of a possible 2,000. As evident in table 1, </w:t>
      </w:r>
      <w:r w:rsidR="00FF6C37">
        <w:rPr>
          <w:sz w:val="18"/>
          <w:szCs w:val="18"/>
        </w:rPr>
        <w:t>not all the quarters</w:t>
      </w:r>
      <w:r w:rsidRPr="002D4DDE">
        <w:rPr>
          <w:sz w:val="18"/>
          <w:szCs w:val="18"/>
        </w:rPr>
        <w:t xml:space="preserve"> achieve</w:t>
      </w:r>
      <w:r w:rsidR="00FF6C37">
        <w:rPr>
          <w:sz w:val="18"/>
          <w:szCs w:val="18"/>
        </w:rPr>
        <w:t>d</w:t>
      </w:r>
      <w:r w:rsidRPr="002D4DDE">
        <w:rPr>
          <w:sz w:val="18"/>
          <w:szCs w:val="18"/>
        </w:rPr>
        <w:t xml:space="preserve"> the</w:t>
      </w:r>
      <w:r w:rsidR="00FF6C37">
        <w:rPr>
          <w:sz w:val="18"/>
          <w:szCs w:val="18"/>
        </w:rPr>
        <w:t>ir</w:t>
      </w:r>
      <w:r w:rsidRPr="002D4DDE">
        <w:rPr>
          <w:sz w:val="18"/>
          <w:szCs w:val="18"/>
        </w:rPr>
        <w:t xml:space="preserve"> target of 500, which has been accounted for in the weighting. This </w:t>
      </w:r>
      <w:r w:rsidR="002D4DDE">
        <w:rPr>
          <w:sz w:val="18"/>
          <w:szCs w:val="18"/>
        </w:rPr>
        <w:t>may</w:t>
      </w:r>
      <w:r w:rsidRPr="002D4DDE">
        <w:rPr>
          <w:sz w:val="18"/>
          <w:szCs w:val="18"/>
        </w:rPr>
        <w:t xml:space="preserve"> be due to a steady increase in SMEs no longer using postal services</w:t>
      </w:r>
      <w:r w:rsidR="002D4DDE" w:rsidRPr="002D4DDE">
        <w:rPr>
          <w:sz w:val="18"/>
          <w:szCs w:val="18"/>
        </w:rPr>
        <w:t xml:space="preserve"> as seen by</w:t>
      </w:r>
      <w:r w:rsidR="002D4DDE">
        <w:rPr>
          <w:sz w:val="18"/>
          <w:szCs w:val="18"/>
        </w:rPr>
        <w:t xml:space="preserve"> the decline in the types of post</w:t>
      </w:r>
      <w:r w:rsidR="002D4DDE" w:rsidRPr="002D4DDE">
        <w:rPr>
          <w:sz w:val="18"/>
          <w:szCs w:val="18"/>
        </w:rPr>
        <w:t xml:space="preserve"> sen</w:t>
      </w:r>
      <w:r w:rsidR="002D4DDE">
        <w:rPr>
          <w:sz w:val="18"/>
          <w:szCs w:val="18"/>
        </w:rPr>
        <w:t>t</w:t>
      </w:r>
      <w:r w:rsidR="002D4DDE" w:rsidRPr="002D4DDE">
        <w:rPr>
          <w:sz w:val="18"/>
          <w:szCs w:val="18"/>
        </w:rPr>
        <w:t>; this trend is more apparent</w:t>
      </w:r>
      <w:r w:rsidRPr="002D4DDE">
        <w:rPr>
          <w:sz w:val="18"/>
          <w:szCs w:val="18"/>
        </w:rPr>
        <w:t xml:space="preserve"> amongst smaller businesses.</w:t>
      </w:r>
      <w:r w:rsidR="002D4DDE" w:rsidRPr="002D4DDE">
        <w:rPr>
          <w:sz w:val="18"/>
        </w:rPr>
        <w:t xml:space="preserve"> </w:t>
      </w:r>
      <w:r w:rsidRPr="002D4DDE">
        <w:rPr>
          <w:sz w:val="18"/>
        </w:rPr>
        <w:t xml:space="preserve"> </w:t>
      </w:r>
    </w:p>
  </w:footnote>
  <w:footnote w:id="3">
    <w:p w14:paraId="46E59D36" w14:textId="3D1D5401" w:rsidR="00135A88" w:rsidRPr="002D4DDE" w:rsidRDefault="00135A88">
      <w:pPr>
        <w:pStyle w:val="FootnoteText"/>
        <w:rPr>
          <w:sz w:val="18"/>
        </w:rPr>
      </w:pPr>
      <w:r w:rsidRPr="002D4DDE">
        <w:rPr>
          <w:rStyle w:val="FootnoteReference"/>
          <w:sz w:val="18"/>
        </w:rPr>
        <w:footnoteRef/>
      </w:r>
      <w:r w:rsidRPr="002D4DDE">
        <w:rPr>
          <w:sz w:val="18"/>
        </w:rPr>
        <w:t xml:space="preserve"> Soft targets </w:t>
      </w:r>
      <w:r w:rsidR="004E3863" w:rsidRPr="002D4DDE">
        <w:rPr>
          <w:sz w:val="18"/>
        </w:rPr>
        <w:t xml:space="preserve">were </w:t>
      </w:r>
      <w:r w:rsidRPr="002D4DDE">
        <w:rPr>
          <w:sz w:val="18"/>
        </w:rPr>
        <w:t xml:space="preserve">set on urbanity to allow </w:t>
      </w:r>
      <w:r w:rsidR="004E3863" w:rsidRPr="002D4DDE">
        <w:rPr>
          <w:sz w:val="18"/>
        </w:rPr>
        <w:t xml:space="preserve">a </w:t>
      </w:r>
      <w:r w:rsidRPr="002D4DDE">
        <w:rPr>
          <w:sz w:val="18"/>
        </w:rPr>
        <w:t xml:space="preserve">robust comparison, 75% urban and 25% rural.  </w:t>
      </w:r>
    </w:p>
  </w:footnote>
  <w:footnote w:id="4">
    <w:p w14:paraId="0EF51ABA" w14:textId="2DCF8F0E" w:rsidR="00DD5ED3" w:rsidRDefault="00DD5ED3">
      <w:pPr>
        <w:pStyle w:val="FootnoteText"/>
      </w:pPr>
      <w:r>
        <w:rPr>
          <w:rStyle w:val="FootnoteReference"/>
        </w:rPr>
        <w:footnoteRef/>
      </w:r>
      <w:r>
        <w:t xml:space="preserve"> To account for shortages in 0-9 employees in previous quarters, Q4 2019 focused solely on 0-9 businesses, which resulted in special weighting.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392E" w14:textId="77777777" w:rsidR="003F710E" w:rsidRDefault="003F7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840B" w14:textId="77777777" w:rsidR="003F710E" w:rsidRDefault="003F7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8599" w14:textId="77777777" w:rsidR="003F710E" w:rsidRDefault="003F7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4DED"/>
    <w:multiLevelType w:val="hybridMultilevel"/>
    <w:tmpl w:val="930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54622"/>
    <w:multiLevelType w:val="hybridMultilevel"/>
    <w:tmpl w:val="7840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7"/>
    <w:rsid w:val="00006FDF"/>
    <w:rsid w:val="00007A8B"/>
    <w:rsid w:val="000132D8"/>
    <w:rsid w:val="00016C8C"/>
    <w:rsid w:val="00017653"/>
    <w:rsid w:val="00022B5A"/>
    <w:rsid w:val="000245B5"/>
    <w:rsid w:val="0002494B"/>
    <w:rsid w:val="00027800"/>
    <w:rsid w:val="000317E7"/>
    <w:rsid w:val="00031D04"/>
    <w:rsid w:val="0004172B"/>
    <w:rsid w:val="00047CE4"/>
    <w:rsid w:val="00056D55"/>
    <w:rsid w:val="00077E93"/>
    <w:rsid w:val="00080210"/>
    <w:rsid w:val="00084CC5"/>
    <w:rsid w:val="00085FB3"/>
    <w:rsid w:val="00090DDA"/>
    <w:rsid w:val="00092355"/>
    <w:rsid w:val="000A3618"/>
    <w:rsid w:val="000A4FDC"/>
    <w:rsid w:val="000A79C9"/>
    <w:rsid w:val="000D483C"/>
    <w:rsid w:val="000E365D"/>
    <w:rsid w:val="000E4F87"/>
    <w:rsid w:val="000F2937"/>
    <w:rsid w:val="000F37B6"/>
    <w:rsid w:val="000F729E"/>
    <w:rsid w:val="00101150"/>
    <w:rsid w:val="001048AC"/>
    <w:rsid w:val="00111A41"/>
    <w:rsid w:val="00112346"/>
    <w:rsid w:val="0013031B"/>
    <w:rsid w:val="00133D7B"/>
    <w:rsid w:val="00135A88"/>
    <w:rsid w:val="00137FCB"/>
    <w:rsid w:val="00141DC0"/>
    <w:rsid w:val="00161916"/>
    <w:rsid w:val="00172DBC"/>
    <w:rsid w:val="00182F51"/>
    <w:rsid w:val="001852F9"/>
    <w:rsid w:val="00186BC7"/>
    <w:rsid w:val="00191978"/>
    <w:rsid w:val="001924DB"/>
    <w:rsid w:val="001A28EF"/>
    <w:rsid w:val="001A455C"/>
    <w:rsid w:val="001A5757"/>
    <w:rsid w:val="001B096B"/>
    <w:rsid w:val="001C5BBA"/>
    <w:rsid w:val="001D4D79"/>
    <w:rsid w:val="001D54F5"/>
    <w:rsid w:val="001D70E4"/>
    <w:rsid w:val="001E28C1"/>
    <w:rsid w:val="001F3680"/>
    <w:rsid w:val="001F4DE0"/>
    <w:rsid w:val="00205F09"/>
    <w:rsid w:val="00206319"/>
    <w:rsid w:val="00216A3E"/>
    <w:rsid w:val="00217F9F"/>
    <w:rsid w:val="00220B43"/>
    <w:rsid w:val="002242BB"/>
    <w:rsid w:val="0024172B"/>
    <w:rsid w:val="00246150"/>
    <w:rsid w:val="00250E16"/>
    <w:rsid w:val="00254154"/>
    <w:rsid w:val="00261DD4"/>
    <w:rsid w:val="002627EE"/>
    <w:rsid w:val="00266B8C"/>
    <w:rsid w:val="002917AB"/>
    <w:rsid w:val="00297562"/>
    <w:rsid w:val="002979C0"/>
    <w:rsid w:val="00297AE6"/>
    <w:rsid w:val="002A4305"/>
    <w:rsid w:val="002B17F2"/>
    <w:rsid w:val="002B7463"/>
    <w:rsid w:val="002C5955"/>
    <w:rsid w:val="002C73DD"/>
    <w:rsid w:val="002D2EC9"/>
    <w:rsid w:val="002D4DDE"/>
    <w:rsid w:val="002D6D26"/>
    <w:rsid w:val="003038E5"/>
    <w:rsid w:val="00306844"/>
    <w:rsid w:val="00307222"/>
    <w:rsid w:val="003102B9"/>
    <w:rsid w:val="00315DE2"/>
    <w:rsid w:val="0033331F"/>
    <w:rsid w:val="00335017"/>
    <w:rsid w:val="00341C3D"/>
    <w:rsid w:val="0036050D"/>
    <w:rsid w:val="003611E7"/>
    <w:rsid w:val="00363458"/>
    <w:rsid w:val="00363715"/>
    <w:rsid w:val="0037198D"/>
    <w:rsid w:val="00384649"/>
    <w:rsid w:val="00390D8F"/>
    <w:rsid w:val="00394E17"/>
    <w:rsid w:val="003A4621"/>
    <w:rsid w:val="003A509C"/>
    <w:rsid w:val="003A5AD4"/>
    <w:rsid w:val="003B3E39"/>
    <w:rsid w:val="003C589C"/>
    <w:rsid w:val="003D448F"/>
    <w:rsid w:val="003D4588"/>
    <w:rsid w:val="003D6F36"/>
    <w:rsid w:val="003E0ED6"/>
    <w:rsid w:val="003E5E4B"/>
    <w:rsid w:val="003F0EB8"/>
    <w:rsid w:val="003F0FAD"/>
    <w:rsid w:val="003F710E"/>
    <w:rsid w:val="004020B5"/>
    <w:rsid w:val="00402264"/>
    <w:rsid w:val="00443D50"/>
    <w:rsid w:val="00446418"/>
    <w:rsid w:val="0045006C"/>
    <w:rsid w:val="004508E4"/>
    <w:rsid w:val="00466B2C"/>
    <w:rsid w:val="004704B0"/>
    <w:rsid w:val="0047794A"/>
    <w:rsid w:val="00484C96"/>
    <w:rsid w:val="00490F79"/>
    <w:rsid w:val="00493650"/>
    <w:rsid w:val="004A214C"/>
    <w:rsid w:val="004A58A8"/>
    <w:rsid w:val="004B3125"/>
    <w:rsid w:val="004D1A85"/>
    <w:rsid w:val="004D4272"/>
    <w:rsid w:val="004D4D8A"/>
    <w:rsid w:val="004E3404"/>
    <w:rsid w:val="004E3596"/>
    <w:rsid w:val="004E3863"/>
    <w:rsid w:val="004E3EE3"/>
    <w:rsid w:val="004E58E4"/>
    <w:rsid w:val="004F299A"/>
    <w:rsid w:val="004F3F8A"/>
    <w:rsid w:val="004F45E0"/>
    <w:rsid w:val="004F4879"/>
    <w:rsid w:val="004F53A6"/>
    <w:rsid w:val="004F6570"/>
    <w:rsid w:val="005022F0"/>
    <w:rsid w:val="00503E4C"/>
    <w:rsid w:val="00507CA8"/>
    <w:rsid w:val="005126E9"/>
    <w:rsid w:val="00532016"/>
    <w:rsid w:val="005442B8"/>
    <w:rsid w:val="005655DA"/>
    <w:rsid w:val="00570506"/>
    <w:rsid w:val="00571C9F"/>
    <w:rsid w:val="00583E00"/>
    <w:rsid w:val="00585C29"/>
    <w:rsid w:val="005957FC"/>
    <w:rsid w:val="005B657B"/>
    <w:rsid w:val="005C0168"/>
    <w:rsid w:val="005C20F0"/>
    <w:rsid w:val="005C3E3F"/>
    <w:rsid w:val="005C599D"/>
    <w:rsid w:val="005E1A43"/>
    <w:rsid w:val="006009D4"/>
    <w:rsid w:val="006241A1"/>
    <w:rsid w:val="00634082"/>
    <w:rsid w:val="006363FC"/>
    <w:rsid w:val="00662C2B"/>
    <w:rsid w:val="006631C0"/>
    <w:rsid w:val="00676EBD"/>
    <w:rsid w:val="00690646"/>
    <w:rsid w:val="00690FE9"/>
    <w:rsid w:val="0069294D"/>
    <w:rsid w:val="00696DB6"/>
    <w:rsid w:val="006A07F8"/>
    <w:rsid w:val="006B1446"/>
    <w:rsid w:val="006B6AA1"/>
    <w:rsid w:val="006B7334"/>
    <w:rsid w:val="006C28FD"/>
    <w:rsid w:val="006C7DD7"/>
    <w:rsid w:val="006D16D5"/>
    <w:rsid w:val="006E04E8"/>
    <w:rsid w:val="006E25EB"/>
    <w:rsid w:val="006E486D"/>
    <w:rsid w:val="006F5155"/>
    <w:rsid w:val="007017EB"/>
    <w:rsid w:val="00706DE7"/>
    <w:rsid w:val="007246CD"/>
    <w:rsid w:val="007276E3"/>
    <w:rsid w:val="00734FB7"/>
    <w:rsid w:val="007413D6"/>
    <w:rsid w:val="00744EFD"/>
    <w:rsid w:val="00751DAF"/>
    <w:rsid w:val="00763406"/>
    <w:rsid w:val="007661A4"/>
    <w:rsid w:val="00777ACF"/>
    <w:rsid w:val="007803BB"/>
    <w:rsid w:val="007A06D0"/>
    <w:rsid w:val="007A590E"/>
    <w:rsid w:val="007B3E1A"/>
    <w:rsid w:val="007B44E7"/>
    <w:rsid w:val="007B48A2"/>
    <w:rsid w:val="007B5A98"/>
    <w:rsid w:val="007C0FE9"/>
    <w:rsid w:val="007C3D80"/>
    <w:rsid w:val="007C5104"/>
    <w:rsid w:val="007D2128"/>
    <w:rsid w:val="007D3C00"/>
    <w:rsid w:val="007D6A6E"/>
    <w:rsid w:val="007E14D3"/>
    <w:rsid w:val="00804011"/>
    <w:rsid w:val="00806FA8"/>
    <w:rsid w:val="008105FA"/>
    <w:rsid w:val="0081296F"/>
    <w:rsid w:val="00817745"/>
    <w:rsid w:val="00820A71"/>
    <w:rsid w:val="0082342D"/>
    <w:rsid w:val="008324F3"/>
    <w:rsid w:val="00835E80"/>
    <w:rsid w:val="00836765"/>
    <w:rsid w:val="00841D63"/>
    <w:rsid w:val="00855FBF"/>
    <w:rsid w:val="00861A18"/>
    <w:rsid w:val="008646F5"/>
    <w:rsid w:val="00866336"/>
    <w:rsid w:val="0087187E"/>
    <w:rsid w:val="00875515"/>
    <w:rsid w:val="008769CB"/>
    <w:rsid w:val="008843C7"/>
    <w:rsid w:val="008A133F"/>
    <w:rsid w:val="008A2174"/>
    <w:rsid w:val="008A5558"/>
    <w:rsid w:val="008B0F09"/>
    <w:rsid w:val="008B39F7"/>
    <w:rsid w:val="008B4511"/>
    <w:rsid w:val="008B76E1"/>
    <w:rsid w:val="008C096D"/>
    <w:rsid w:val="008D0B79"/>
    <w:rsid w:val="008E2039"/>
    <w:rsid w:val="008E519E"/>
    <w:rsid w:val="008E6E99"/>
    <w:rsid w:val="008F1ADC"/>
    <w:rsid w:val="00905B21"/>
    <w:rsid w:val="009105AA"/>
    <w:rsid w:val="00911F87"/>
    <w:rsid w:val="009171E4"/>
    <w:rsid w:val="00922701"/>
    <w:rsid w:val="00925756"/>
    <w:rsid w:val="00927DC6"/>
    <w:rsid w:val="00930DB9"/>
    <w:rsid w:val="00932580"/>
    <w:rsid w:val="00940CFB"/>
    <w:rsid w:val="00945C23"/>
    <w:rsid w:val="009529D5"/>
    <w:rsid w:val="00953925"/>
    <w:rsid w:val="0096435B"/>
    <w:rsid w:val="00965404"/>
    <w:rsid w:val="00965B27"/>
    <w:rsid w:val="0097189B"/>
    <w:rsid w:val="009767FA"/>
    <w:rsid w:val="00980E0B"/>
    <w:rsid w:val="0098113E"/>
    <w:rsid w:val="009819AF"/>
    <w:rsid w:val="00983B25"/>
    <w:rsid w:val="009A09DF"/>
    <w:rsid w:val="009A0E3F"/>
    <w:rsid w:val="009B4313"/>
    <w:rsid w:val="009C071A"/>
    <w:rsid w:val="009C0BE9"/>
    <w:rsid w:val="009D3F18"/>
    <w:rsid w:val="009E781E"/>
    <w:rsid w:val="009F1F41"/>
    <w:rsid w:val="009F2579"/>
    <w:rsid w:val="00A12BAA"/>
    <w:rsid w:val="00A12C0B"/>
    <w:rsid w:val="00A1636E"/>
    <w:rsid w:val="00A20553"/>
    <w:rsid w:val="00A37E0D"/>
    <w:rsid w:val="00A42DC8"/>
    <w:rsid w:val="00A50292"/>
    <w:rsid w:val="00A53801"/>
    <w:rsid w:val="00A64ADD"/>
    <w:rsid w:val="00A64CC0"/>
    <w:rsid w:val="00A65ACE"/>
    <w:rsid w:val="00A70C98"/>
    <w:rsid w:val="00A76AED"/>
    <w:rsid w:val="00A86387"/>
    <w:rsid w:val="00A90CA4"/>
    <w:rsid w:val="00AA0F09"/>
    <w:rsid w:val="00AB20D9"/>
    <w:rsid w:val="00AC2E16"/>
    <w:rsid w:val="00AC45DB"/>
    <w:rsid w:val="00AC709F"/>
    <w:rsid w:val="00AD0531"/>
    <w:rsid w:val="00AD0E0C"/>
    <w:rsid w:val="00AD733D"/>
    <w:rsid w:val="00AE0BAB"/>
    <w:rsid w:val="00AE2082"/>
    <w:rsid w:val="00AF75CB"/>
    <w:rsid w:val="00B050CD"/>
    <w:rsid w:val="00B107CA"/>
    <w:rsid w:val="00B17F37"/>
    <w:rsid w:val="00B2087C"/>
    <w:rsid w:val="00B305D8"/>
    <w:rsid w:val="00B3779F"/>
    <w:rsid w:val="00B37AC2"/>
    <w:rsid w:val="00B41C21"/>
    <w:rsid w:val="00B641C8"/>
    <w:rsid w:val="00B64FFF"/>
    <w:rsid w:val="00B80E1B"/>
    <w:rsid w:val="00B902FB"/>
    <w:rsid w:val="00B9352D"/>
    <w:rsid w:val="00BA2353"/>
    <w:rsid w:val="00BB1E88"/>
    <w:rsid w:val="00BC15DF"/>
    <w:rsid w:val="00BC2273"/>
    <w:rsid w:val="00BC53AC"/>
    <w:rsid w:val="00BE4E6F"/>
    <w:rsid w:val="00BF4C3B"/>
    <w:rsid w:val="00C0068F"/>
    <w:rsid w:val="00C2584B"/>
    <w:rsid w:val="00C26958"/>
    <w:rsid w:val="00C32774"/>
    <w:rsid w:val="00C413F0"/>
    <w:rsid w:val="00C47611"/>
    <w:rsid w:val="00C61374"/>
    <w:rsid w:val="00C815B7"/>
    <w:rsid w:val="00C903CB"/>
    <w:rsid w:val="00C96F75"/>
    <w:rsid w:val="00CA4C79"/>
    <w:rsid w:val="00CB3EDA"/>
    <w:rsid w:val="00CB49AB"/>
    <w:rsid w:val="00CE0C64"/>
    <w:rsid w:val="00CF03A7"/>
    <w:rsid w:val="00CF15D4"/>
    <w:rsid w:val="00CF38B6"/>
    <w:rsid w:val="00CF7B7F"/>
    <w:rsid w:val="00D07D7D"/>
    <w:rsid w:val="00D21961"/>
    <w:rsid w:val="00D24874"/>
    <w:rsid w:val="00D249A4"/>
    <w:rsid w:val="00D34439"/>
    <w:rsid w:val="00D3526A"/>
    <w:rsid w:val="00D418F4"/>
    <w:rsid w:val="00D44F4B"/>
    <w:rsid w:val="00D46902"/>
    <w:rsid w:val="00D536EA"/>
    <w:rsid w:val="00D57066"/>
    <w:rsid w:val="00D63817"/>
    <w:rsid w:val="00D64811"/>
    <w:rsid w:val="00D72A7D"/>
    <w:rsid w:val="00D77E95"/>
    <w:rsid w:val="00D9306F"/>
    <w:rsid w:val="00D9528B"/>
    <w:rsid w:val="00D96911"/>
    <w:rsid w:val="00DA4574"/>
    <w:rsid w:val="00DB71A5"/>
    <w:rsid w:val="00DC09F7"/>
    <w:rsid w:val="00DC3D02"/>
    <w:rsid w:val="00DC620A"/>
    <w:rsid w:val="00DC7DD1"/>
    <w:rsid w:val="00DD1A9A"/>
    <w:rsid w:val="00DD525D"/>
    <w:rsid w:val="00DD5ED3"/>
    <w:rsid w:val="00DF0B09"/>
    <w:rsid w:val="00E004C6"/>
    <w:rsid w:val="00E04B6D"/>
    <w:rsid w:val="00E05569"/>
    <w:rsid w:val="00E05EB0"/>
    <w:rsid w:val="00E16BDB"/>
    <w:rsid w:val="00E20191"/>
    <w:rsid w:val="00E21D98"/>
    <w:rsid w:val="00E34EEC"/>
    <w:rsid w:val="00E37C64"/>
    <w:rsid w:val="00E42FE4"/>
    <w:rsid w:val="00E4606B"/>
    <w:rsid w:val="00E54724"/>
    <w:rsid w:val="00E62412"/>
    <w:rsid w:val="00E63EF6"/>
    <w:rsid w:val="00E64417"/>
    <w:rsid w:val="00E66711"/>
    <w:rsid w:val="00E72A45"/>
    <w:rsid w:val="00E7529B"/>
    <w:rsid w:val="00E852E0"/>
    <w:rsid w:val="00E87347"/>
    <w:rsid w:val="00E9149A"/>
    <w:rsid w:val="00EA466D"/>
    <w:rsid w:val="00EA6B6F"/>
    <w:rsid w:val="00EB36F2"/>
    <w:rsid w:val="00EB7498"/>
    <w:rsid w:val="00EC3205"/>
    <w:rsid w:val="00EC32EF"/>
    <w:rsid w:val="00EC4D88"/>
    <w:rsid w:val="00ED34AB"/>
    <w:rsid w:val="00EE6B0A"/>
    <w:rsid w:val="00F04262"/>
    <w:rsid w:val="00F0786C"/>
    <w:rsid w:val="00F20E6F"/>
    <w:rsid w:val="00F25C07"/>
    <w:rsid w:val="00F2614D"/>
    <w:rsid w:val="00F30471"/>
    <w:rsid w:val="00F3793F"/>
    <w:rsid w:val="00F4134F"/>
    <w:rsid w:val="00F4235D"/>
    <w:rsid w:val="00F506E9"/>
    <w:rsid w:val="00F529DB"/>
    <w:rsid w:val="00F5749A"/>
    <w:rsid w:val="00F614DB"/>
    <w:rsid w:val="00F623AB"/>
    <w:rsid w:val="00F627A4"/>
    <w:rsid w:val="00F7293A"/>
    <w:rsid w:val="00F81D09"/>
    <w:rsid w:val="00F8224E"/>
    <w:rsid w:val="00F854DE"/>
    <w:rsid w:val="00F95B5E"/>
    <w:rsid w:val="00FA321F"/>
    <w:rsid w:val="00FA506E"/>
    <w:rsid w:val="00FC04FA"/>
    <w:rsid w:val="00FC3B1B"/>
    <w:rsid w:val="00FD03C3"/>
    <w:rsid w:val="00FD393E"/>
    <w:rsid w:val="00FD5028"/>
    <w:rsid w:val="00FD5C2A"/>
    <w:rsid w:val="00FF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EBD"/>
  </w:style>
  <w:style w:type="paragraph" w:styleId="Heading1">
    <w:name w:val="heading 1"/>
    <w:basedOn w:val="Normal"/>
    <w:next w:val="Normal"/>
    <w:link w:val="Heading1Char"/>
    <w:qFormat/>
    <w:rsid w:val="006B6AA1"/>
    <w:pPr>
      <w:spacing w:after="0" w:line="240" w:lineRule="auto"/>
      <w:outlineLvl w:val="0"/>
    </w:pPr>
    <w:rPr>
      <w:rFonts w:ascii="Arial" w:eastAsia="Times New Roman" w:hAnsi="Arial" w:cs="Arial"/>
      <w:b/>
      <w:noProof/>
      <w:color w:val="808080"/>
      <w:sz w:val="60"/>
      <w:szCs w:val="36"/>
    </w:rPr>
  </w:style>
  <w:style w:type="paragraph" w:styleId="Heading2">
    <w:name w:val="heading 2"/>
    <w:basedOn w:val="Normal"/>
    <w:next w:val="Normal"/>
    <w:link w:val="Heading2Char"/>
    <w:qFormat/>
    <w:rsid w:val="006B6AA1"/>
    <w:pPr>
      <w:spacing w:before="400" w:after="160" w:line="240" w:lineRule="auto"/>
      <w:outlineLvl w:val="1"/>
    </w:pPr>
    <w:rPr>
      <w:rFonts w:ascii="Arial" w:eastAsia="Times New Roman" w:hAnsi="Arial" w:cs="Arial"/>
      <w:b/>
      <w:color w:val="808080"/>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AA1"/>
    <w:rPr>
      <w:rFonts w:ascii="Arial" w:eastAsia="Times New Roman" w:hAnsi="Arial" w:cs="Arial"/>
      <w:b/>
      <w:noProof/>
      <w:color w:val="808080"/>
      <w:sz w:val="60"/>
      <w:szCs w:val="36"/>
      <w:lang w:val="en-GB" w:eastAsia="en-GB"/>
    </w:rPr>
  </w:style>
  <w:style w:type="character" w:customStyle="1" w:styleId="Heading2Char">
    <w:name w:val="Heading 2 Char"/>
    <w:basedOn w:val="DefaultParagraphFont"/>
    <w:link w:val="Heading2"/>
    <w:rsid w:val="006B6AA1"/>
    <w:rPr>
      <w:rFonts w:ascii="Arial" w:eastAsia="Times New Roman" w:hAnsi="Arial" w:cs="Arial"/>
      <w:b/>
      <w:color w:val="808080"/>
      <w:sz w:val="40"/>
      <w:szCs w:val="36"/>
      <w:lang w:val="en-GB" w:eastAsia="en-GB"/>
    </w:rPr>
  </w:style>
  <w:style w:type="table" w:styleId="TableGrid">
    <w:name w:val="Table Grid"/>
    <w:basedOn w:val="TableNormal"/>
    <w:uiPriority w:val="59"/>
    <w:rsid w:val="00303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E5"/>
    <w:rPr>
      <w:rFonts w:ascii="Tahoma" w:hAnsi="Tahoma" w:cs="Tahoma"/>
      <w:sz w:val="16"/>
      <w:szCs w:val="16"/>
    </w:rPr>
  </w:style>
  <w:style w:type="paragraph" w:customStyle="1" w:styleId="OPINIONLEADER-Text">
    <w:name w:val="OPINION LEADER - Text"/>
    <w:basedOn w:val="Normal"/>
    <w:link w:val="OPINIONLEADER-TextChar"/>
    <w:uiPriority w:val="99"/>
    <w:qFormat/>
    <w:rsid w:val="006B6AA1"/>
    <w:pPr>
      <w:spacing w:after="0" w:line="240" w:lineRule="auto"/>
    </w:pPr>
    <w:rPr>
      <w:rFonts w:ascii="Arial" w:eastAsia="Times New Roman" w:hAnsi="Arial" w:cs="Arial"/>
      <w:szCs w:val="20"/>
    </w:rPr>
  </w:style>
  <w:style w:type="character" w:customStyle="1" w:styleId="OPINIONLEADER-TextChar">
    <w:name w:val="OPINION LEADER - Text Char"/>
    <w:basedOn w:val="DefaultParagraphFont"/>
    <w:link w:val="OPINIONLEADER-Text"/>
    <w:uiPriority w:val="99"/>
    <w:locked/>
    <w:rsid w:val="006B6AA1"/>
    <w:rPr>
      <w:rFonts w:ascii="Arial" w:eastAsia="Times New Roman" w:hAnsi="Arial" w:cs="Arial"/>
      <w:szCs w:val="20"/>
      <w:lang w:val="en-GB" w:eastAsia="en-GB"/>
    </w:rPr>
  </w:style>
  <w:style w:type="character" w:styleId="CommentReference">
    <w:name w:val="annotation reference"/>
    <w:basedOn w:val="DefaultParagraphFont"/>
    <w:uiPriority w:val="99"/>
    <w:semiHidden/>
    <w:unhideWhenUsed/>
    <w:rsid w:val="007B5A98"/>
    <w:rPr>
      <w:sz w:val="16"/>
      <w:szCs w:val="16"/>
    </w:rPr>
  </w:style>
  <w:style w:type="paragraph" w:styleId="CommentText">
    <w:name w:val="annotation text"/>
    <w:basedOn w:val="Normal"/>
    <w:link w:val="CommentTextChar"/>
    <w:uiPriority w:val="99"/>
    <w:semiHidden/>
    <w:unhideWhenUsed/>
    <w:rsid w:val="007B5A98"/>
    <w:pPr>
      <w:spacing w:line="240" w:lineRule="auto"/>
    </w:pPr>
    <w:rPr>
      <w:sz w:val="20"/>
      <w:szCs w:val="20"/>
    </w:rPr>
  </w:style>
  <w:style w:type="character" w:customStyle="1" w:styleId="CommentTextChar">
    <w:name w:val="Comment Text Char"/>
    <w:basedOn w:val="DefaultParagraphFont"/>
    <w:link w:val="CommentText"/>
    <w:uiPriority w:val="99"/>
    <w:semiHidden/>
    <w:rsid w:val="007B5A98"/>
    <w:rPr>
      <w:sz w:val="20"/>
      <w:szCs w:val="20"/>
    </w:rPr>
  </w:style>
  <w:style w:type="paragraph" w:styleId="CommentSubject">
    <w:name w:val="annotation subject"/>
    <w:basedOn w:val="CommentText"/>
    <w:next w:val="CommentText"/>
    <w:link w:val="CommentSubjectChar"/>
    <w:uiPriority w:val="99"/>
    <w:semiHidden/>
    <w:unhideWhenUsed/>
    <w:rsid w:val="007B5A98"/>
    <w:rPr>
      <w:b/>
      <w:bCs/>
    </w:rPr>
  </w:style>
  <w:style w:type="character" w:customStyle="1" w:styleId="CommentSubjectChar">
    <w:name w:val="Comment Subject Char"/>
    <w:basedOn w:val="CommentTextChar"/>
    <w:link w:val="CommentSubject"/>
    <w:uiPriority w:val="99"/>
    <w:semiHidden/>
    <w:rsid w:val="007B5A98"/>
    <w:rPr>
      <w:b/>
      <w:bCs/>
      <w:sz w:val="20"/>
      <w:szCs w:val="20"/>
    </w:rPr>
  </w:style>
  <w:style w:type="paragraph" w:styleId="ListParagraph">
    <w:name w:val="List Paragraph"/>
    <w:basedOn w:val="Normal"/>
    <w:uiPriority w:val="34"/>
    <w:qFormat/>
    <w:rsid w:val="009A09DF"/>
    <w:pPr>
      <w:ind w:left="720"/>
      <w:contextualSpacing/>
    </w:pPr>
  </w:style>
  <w:style w:type="paragraph" w:styleId="NormalWeb">
    <w:name w:val="Normal (Web)"/>
    <w:basedOn w:val="Normal"/>
    <w:uiPriority w:val="99"/>
    <w:semiHidden/>
    <w:unhideWhenUsed/>
    <w:rsid w:val="009767F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46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02"/>
  </w:style>
  <w:style w:type="paragraph" w:styleId="Footer">
    <w:name w:val="footer"/>
    <w:basedOn w:val="Normal"/>
    <w:link w:val="FooterChar"/>
    <w:uiPriority w:val="99"/>
    <w:unhideWhenUsed/>
    <w:rsid w:val="00D46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02"/>
  </w:style>
  <w:style w:type="paragraph" w:styleId="FootnoteText">
    <w:name w:val="footnote text"/>
    <w:basedOn w:val="Normal"/>
    <w:link w:val="FootnoteTextChar"/>
    <w:uiPriority w:val="99"/>
    <w:semiHidden/>
    <w:unhideWhenUsed/>
    <w:rsid w:val="00F61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4DB"/>
    <w:rPr>
      <w:sz w:val="20"/>
      <w:szCs w:val="20"/>
    </w:rPr>
  </w:style>
  <w:style w:type="character" w:styleId="FootnoteReference">
    <w:name w:val="footnote reference"/>
    <w:basedOn w:val="DefaultParagraphFont"/>
    <w:uiPriority w:val="99"/>
    <w:semiHidden/>
    <w:unhideWhenUsed/>
    <w:rsid w:val="00F614DB"/>
    <w:rPr>
      <w:vertAlign w:val="superscript"/>
    </w:rPr>
  </w:style>
  <w:style w:type="paragraph" w:styleId="EndnoteText">
    <w:name w:val="endnote text"/>
    <w:basedOn w:val="Normal"/>
    <w:link w:val="EndnoteTextChar"/>
    <w:uiPriority w:val="99"/>
    <w:semiHidden/>
    <w:unhideWhenUsed/>
    <w:rsid w:val="00135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5A88"/>
    <w:rPr>
      <w:sz w:val="20"/>
      <w:szCs w:val="20"/>
    </w:rPr>
  </w:style>
  <w:style w:type="character" w:styleId="EndnoteReference">
    <w:name w:val="endnote reference"/>
    <w:basedOn w:val="DefaultParagraphFont"/>
    <w:uiPriority w:val="99"/>
    <w:semiHidden/>
    <w:unhideWhenUsed/>
    <w:rsid w:val="00135A88"/>
    <w:rPr>
      <w:vertAlign w:val="superscript"/>
    </w:rPr>
  </w:style>
  <w:style w:type="paragraph" w:customStyle="1" w:styleId="paragraph">
    <w:name w:val="paragraph"/>
    <w:basedOn w:val="Normal"/>
    <w:rsid w:val="008E6E99"/>
    <w:pPr>
      <w:spacing w:after="0" w:line="240" w:lineRule="auto"/>
    </w:pPr>
    <w:rPr>
      <w:rFonts w:ascii="Calibri" w:eastAsiaTheme="minorHAnsi" w:hAnsi="Calibri" w:cs="Calibri"/>
    </w:rPr>
  </w:style>
  <w:style w:type="character" w:customStyle="1" w:styleId="textrun">
    <w:name w:val="textrun"/>
    <w:basedOn w:val="DefaultParagraphFont"/>
    <w:rsid w:val="008E6E99"/>
  </w:style>
  <w:style w:type="character" w:customStyle="1" w:styleId="normaltextrun1">
    <w:name w:val="normaltextrun1"/>
    <w:basedOn w:val="DefaultParagraphFont"/>
    <w:rsid w:val="008E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914">
      <w:bodyDiv w:val="1"/>
      <w:marLeft w:val="0"/>
      <w:marRight w:val="0"/>
      <w:marTop w:val="0"/>
      <w:marBottom w:val="0"/>
      <w:divBdr>
        <w:top w:val="none" w:sz="0" w:space="0" w:color="auto"/>
        <w:left w:val="none" w:sz="0" w:space="0" w:color="auto"/>
        <w:bottom w:val="none" w:sz="0" w:space="0" w:color="auto"/>
        <w:right w:val="none" w:sz="0" w:space="0" w:color="auto"/>
      </w:divBdr>
    </w:div>
    <w:div w:id="362101791">
      <w:bodyDiv w:val="1"/>
      <w:marLeft w:val="0"/>
      <w:marRight w:val="0"/>
      <w:marTop w:val="0"/>
      <w:marBottom w:val="0"/>
      <w:divBdr>
        <w:top w:val="none" w:sz="0" w:space="0" w:color="auto"/>
        <w:left w:val="none" w:sz="0" w:space="0" w:color="auto"/>
        <w:bottom w:val="none" w:sz="0" w:space="0" w:color="auto"/>
        <w:right w:val="none" w:sz="0" w:space="0" w:color="auto"/>
      </w:divBdr>
    </w:div>
    <w:div w:id="399444486">
      <w:bodyDiv w:val="1"/>
      <w:marLeft w:val="0"/>
      <w:marRight w:val="0"/>
      <w:marTop w:val="0"/>
      <w:marBottom w:val="0"/>
      <w:divBdr>
        <w:top w:val="none" w:sz="0" w:space="0" w:color="auto"/>
        <w:left w:val="none" w:sz="0" w:space="0" w:color="auto"/>
        <w:bottom w:val="none" w:sz="0" w:space="0" w:color="auto"/>
        <w:right w:val="none" w:sz="0" w:space="0" w:color="auto"/>
      </w:divBdr>
    </w:div>
    <w:div w:id="414253763">
      <w:bodyDiv w:val="1"/>
      <w:marLeft w:val="0"/>
      <w:marRight w:val="0"/>
      <w:marTop w:val="0"/>
      <w:marBottom w:val="0"/>
      <w:divBdr>
        <w:top w:val="none" w:sz="0" w:space="0" w:color="auto"/>
        <w:left w:val="none" w:sz="0" w:space="0" w:color="auto"/>
        <w:bottom w:val="none" w:sz="0" w:space="0" w:color="auto"/>
        <w:right w:val="none" w:sz="0" w:space="0" w:color="auto"/>
      </w:divBdr>
    </w:div>
    <w:div w:id="419840636">
      <w:bodyDiv w:val="1"/>
      <w:marLeft w:val="0"/>
      <w:marRight w:val="0"/>
      <w:marTop w:val="0"/>
      <w:marBottom w:val="0"/>
      <w:divBdr>
        <w:top w:val="none" w:sz="0" w:space="0" w:color="auto"/>
        <w:left w:val="none" w:sz="0" w:space="0" w:color="auto"/>
        <w:bottom w:val="none" w:sz="0" w:space="0" w:color="auto"/>
        <w:right w:val="none" w:sz="0" w:space="0" w:color="auto"/>
      </w:divBdr>
    </w:div>
    <w:div w:id="459883764">
      <w:bodyDiv w:val="1"/>
      <w:marLeft w:val="0"/>
      <w:marRight w:val="0"/>
      <w:marTop w:val="0"/>
      <w:marBottom w:val="0"/>
      <w:divBdr>
        <w:top w:val="none" w:sz="0" w:space="0" w:color="auto"/>
        <w:left w:val="none" w:sz="0" w:space="0" w:color="auto"/>
        <w:bottom w:val="none" w:sz="0" w:space="0" w:color="auto"/>
        <w:right w:val="none" w:sz="0" w:space="0" w:color="auto"/>
      </w:divBdr>
    </w:div>
    <w:div w:id="545719379">
      <w:bodyDiv w:val="1"/>
      <w:marLeft w:val="0"/>
      <w:marRight w:val="0"/>
      <w:marTop w:val="0"/>
      <w:marBottom w:val="0"/>
      <w:divBdr>
        <w:top w:val="none" w:sz="0" w:space="0" w:color="auto"/>
        <w:left w:val="none" w:sz="0" w:space="0" w:color="auto"/>
        <w:bottom w:val="none" w:sz="0" w:space="0" w:color="auto"/>
        <w:right w:val="none" w:sz="0" w:space="0" w:color="auto"/>
      </w:divBdr>
    </w:div>
    <w:div w:id="806972197">
      <w:bodyDiv w:val="1"/>
      <w:marLeft w:val="0"/>
      <w:marRight w:val="0"/>
      <w:marTop w:val="0"/>
      <w:marBottom w:val="0"/>
      <w:divBdr>
        <w:top w:val="none" w:sz="0" w:space="0" w:color="auto"/>
        <w:left w:val="none" w:sz="0" w:space="0" w:color="auto"/>
        <w:bottom w:val="none" w:sz="0" w:space="0" w:color="auto"/>
        <w:right w:val="none" w:sz="0" w:space="0" w:color="auto"/>
      </w:divBdr>
    </w:div>
    <w:div w:id="1001277245">
      <w:bodyDiv w:val="1"/>
      <w:marLeft w:val="0"/>
      <w:marRight w:val="0"/>
      <w:marTop w:val="0"/>
      <w:marBottom w:val="0"/>
      <w:divBdr>
        <w:top w:val="none" w:sz="0" w:space="0" w:color="auto"/>
        <w:left w:val="none" w:sz="0" w:space="0" w:color="auto"/>
        <w:bottom w:val="none" w:sz="0" w:space="0" w:color="auto"/>
        <w:right w:val="none" w:sz="0" w:space="0" w:color="auto"/>
      </w:divBdr>
    </w:div>
    <w:div w:id="1038628451">
      <w:bodyDiv w:val="1"/>
      <w:marLeft w:val="0"/>
      <w:marRight w:val="0"/>
      <w:marTop w:val="0"/>
      <w:marBottom w:val="0"/>
      <w:divBdr>
        <w:top w:val="none" w:sz="0" w:space="0" w:color="auto"/>
        <w:left w:val="none" w:sz="0" w:space="0" w:color="auto"/>
        <w:bottom w:val="none" w:sz="0" w:space="0" w:color="auto"/>
        <w:right w:val="none" w:sz="0" w:space="0" w:color="auto"/>
      </w:divBdr>
    </w:div>
    <w:div w:id="1189292249">
      <w:bodyDiv w:val="1"/>
      <w:marLeft w:val="0"/>
      <w:marRight w:val="0"/>
      <w:marTop w:val="0"/>
      <w:marBottom w:val="0"/>
      <w:divBdr>
        <w:top w:val="none" w:sz="0" w:space="0" w:color="auto"/>
        <w:left w:val="none" w:sz="0" w:space="0" w:color="auto"/>
        <w:bottom w:val="none" w:sz="0" w:space="0" w:color="auto"/>
        <w:right w:val="none" w:sz="0" w:space="0" w:color="auto"/>
      </w:divBdr>
    </w:div>
    <w:div w:id="1239902062">
      <w:bodyDiv w:val="1"/>
      <w:marLeft w:val="0"/>
      <w:marRight w:val="0"/>
      <w:marTop w:val="0"/>
      <w:marBottom w:val="0"/>
      <w:divBdr>
        <w:top w:val="none" w:sz="0" w:space="0" w:color="auto"/>
        <w:left w:val="none" w:sz="0" w:space="0" w:color="auto"/>
        <w:bottom w:val="none" w:sz="0" w:space="0" w:color="auto"/>
        <w:right w:val="none" w:sz="0" w:space="0" w:color="auto"/>
      </w:divBdr>
    </w:div>
    <w:div w:id="1278561461">
      <w:bodyDiv w:val="1"/>
      <w:marLeft w:val="0"/>
      <w:marRight w:val="0"/>
      <w:marTop w:val="0"/>
      <w:marBottom w:val="0"/>
      <w:divBdr>
        <w:top w:val="none" w:sz="0" w:space="0" w:color="auto"/>
        <w:left w:val="none" w:sz="0" w:space="0" w:color="auto"/>
        <w:bottom w:val="none" w:sz="0" w:space="0" w:color="auto"/>
        <w:right w:val="none" w:sz="0" w:space="0" w:color="auto"/>
      </w:divBdr>
    </w:div>
    <w:div w:id="1333491213">
      <w:bodyDiv w:val="1"/>
      <w:marLeft w:val="0"/>
      <w:marRight w:val="0"/>
      <w:marTop w:val="0"/>
      <w:marBottom w:val="0"/>
      <w:divBdr>
        <w:top w:val="none" w:sz="0" w:space="0" w:color="auto"/>
        <w:left w:val="none" w:sz="0" w:space="0" w:color="auto"/>
        <w:bottom w:val="none" w:sz="0" w:space="0" w:color="auto"/>
        <w:right w:val="none" w:sz="0" w:space="0" w:color="auto"/>
      </w:divBdr>
    </w:div>
    <w:div w:id="1391147273">
      <w:bodyDiv w:val="1"/>
      <w:marLeft w:val="0"/>
      <w:marRight w:val="0"/>
      <w:marTop w:val="0"/>
      <w:marBottom w:val="0"/>
      <w:divBdr>
        <w:top w:val="none" w:sz="0" w:space="0" w:color="auto"/>
        <w:left w:val="none" w:sz="0" w:space="0" w:color="auto"/>
        <w:bottom w:val="none" w:sz="0" w:space="0" w:color="auto"/>
        <w:right w:val="none" w:sz="0" w:space="0" w:color="auto"/>
      </w:divBdr>
    </w:div>
    <w:div w:id="1540508754">
      <w:bodyDiv w:val="1"/>
      <w:marLeft w:val="0"/>
      <w:marRight w:val="0"/>
      <w:marTop w:val="0"/>
      <w:marBottom w:val="0"/>
      <w:divBdr>
        <w:top w:val="none" w:sz="0" w:space="0" w:color="auto"/>
        <w:left w:val="none" w:sz="0" w:space="0" w:color="auto"/>
        <w:bottom w:val="none" w:sz="0" w:space="0" w:color="auto"/>
        <w:right w:val="none" w:sz="0" w:space="0" w:color="auto"/>
      </w:divBdr>
    </w:div>
    <w:div w:id="1907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Microsoft_Excel_Chart.xls"/><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Microsoft_Excel_Chart1.xls"/><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dirty="0"/>
              <a:t>Interviewees</a:t>
            </a:r>
            <a:r>
              <a:rPr lang="en-US" sz="1400" baseline="0" dirty="0"/>
              <a:t> by role</a:t>
            </a:r>
            <a:endParaRPr lang="en-US" sz="1400" dirty="0"/>
          </a:p>
        </c:rich>
      </c:tx>
      <c:overlay val="0"/>
    </c:title>
    <c:autoTitleDeleted val="0"/>
    <c:plotArea>
      <c:layout>
        <c:manualLayout>
          <c:layoutTarget val="inner"/>
          <c:xMode val="edge"/>
          <c:yMode val="edge"/>
          <c:x val="0.46375541338582676"/>
          <c:y val="0.14489074803149607"/>
          <c:w val="0.51749458661417325"/>
          <c:h val="0.82073425196850391"/>
        </c:manualLayout>
      </c:layout>
      <c:barChart>
        <c:barDir val="bar"/>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7"/>
                <c:pt idx="0">
                  <c:v>Marketing</c:v>
                </c:pt>
                <c:pt idx="1">
                  <c:v>Operations</c:v>
                </c:pt>
                <c:pt idx="2">
                  <c:v>Customer Service</c:v>
                </c:pt>
                <c:pt idx="3">
                  <c:v>Other</c:v>
                </c:pt>
                <c:pt idx="4">
                  <c:v>Finance / Accounts</c:v>
                </c:pt>
                <c:pt idx="5">
                  <c:v>Office Admin / Office Management</c:v>
                </c:pt>
                <c:pt idx="6">
                  <c:v>Senior Management</c:v>
                </c:pt>
              </c:strCache>
            </c:strRef>
          </c:cat>
          <c:val>
            <c:numRef>
              <c:f>Sheet1!$B$2:$B$10</c:f>
              <c:numCache>
                <c:formatCode>0%</c:formatCode>
                <c:ptCount val="7"/>
                <c:pt idx="0">
                  <c:v>0.01</c:v>
                </c:pt>
                <c:pt idx="1">
                  <c:v>0.02</c:v>
                </c:pt>
                <c:pt idx="2">
                  <c:v>0.03</c:v>
                </c:pt>
                <c:pt idx="3">
                  <c:v>0.03</c:v>
                </c:pt>
                <c:pt idx="4">
                  <c:v>7.0000000000000007E-2</c:v>
                </c:pt>
                <c:pt idx="5">
                  <c:v>0.34</c:v>
                </c:pt>
                <c:pt idx="6">
                  <c:v>0.49</c:v>
                </c:pt>
              </c:numCache>
            </c:numRef>
          </c:val>
          <c:extLst>
            <c:ext xmlns:c16="http://schemas.microsoft.com/office/drawing/2014/chart" uri="{C3380CC4-5D6E-409C-BE32-E72D297353CC}">
              <c16:uniqueId val="{00000000-693F-48B3-A078-88D53DDF266B}"/>
            </c:ext>
          </c:extLst>
        </c:ser>
        <c:dLbls>
          <c:showLegendKey val="0"/>
          <c:showVal val="0"/>
          <c:showCatName val="0"/>
          <c:showSerName val="0"/>
          <c:showPercent val="0"/>
          <c:showBubbleSize val="0"/>
        </c:dLbls>
        <c:gapWidth val="150"/>
        <c:axId val="118489472"/>
        <c:axId val="118491008"/>
      </c:barChart>
      <c:catAx>
        <c:axId val="118489472"/>
        <c:scaling>
          <c:orientation val="minMax"/>
        </c:scaling>
        <c:delete val="0"/>
        <c:axPos val="l"/>
        <c:numFmt formatCode="General" sourceLinked="0"/>
        <c:majorTickMark val="out"/>
        <c:minorTickMark val="none"/>
        <c:tickLblPos val="nextTo"/>
        <c:txPr>
          <a:bodyPr/>
          <a:lstStyle/>
          <a:p>
            <a:pPr>
              <a:defRPr sz="1100"/>
            </a:pPr>
            <a:endParaRPr lang="en-US"/>
          </a:p>
        </c:txPr>
        <c:crossAx val="118491008"/>
        <c:crosses val="autoZero"/>
        <c:auto val="1"/>
        <c:lblAlgn val="ctr"/>
        <c:lblOffset val="100"/>
        <c:noMultiLvlLbl val="0"/>
      </c:catAx>
      <c:valAx>
        <c:axId val="118491008"/>
        <c:scaling>
          <c:orientation val="minMax"/>
        </c:scaling>
        <c:delete val="1"/>
        <c:axPos val="b"/>
        <c:numFmt formatCode="0%" sourceLinked="1"/>
        <c:majorTickMark val="out"/>
        <c:minorTickMark val="none"/>
        <c:tickLblPos val="nextTo"/>
        <c:crossAx val="118489472"/>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dirty="0"/>
              <a:t>Interviews</a:t>
            </a:r>
            <a:r>
              <a:rPr lang="en-US" sz="1400" baseline="0" dirty="0"/>
              <a:t> by industry</a:t>
            </a:r>
            <a:endParaRPr lang="en-US" sz="1400" dirty="0"/>
          </a:p>
        </c:rich>
      </c:tx>
      <c:overlay val="0"/>
    </c:title>
    <c:autoTitleDeleted val="0"/>
    <c:plotArea>
      <c:layout>
        <c:manualLayout>
          <c:layoutTarget val="inner"/>
          <c:xMode val="edge"/>
          <c:yMode val="edge"/>
          <c:x val="0.46375541338582676"/>
          <c:y val="0.14489074803149607"/>
          <c:w val="0.51749458661417325"/>
          <c:h val="0.82073425196850391"/>
        </c:manualLayout>
      </c:layout>
      <c:barChart>
        <c:barDir val="bar"/>
        <c:grouping val="clustered"/>
        <c:varyColors val="0"/>
        <c:ser>
          <c:idx val="0"/>
          <c:order val="0"/>
          <c:tx>
            <c:strRef>
              <c:f>Sheet1!$B$1</c:f>
              <c:strCache>
                <c:ptCount val="1"/>
                <c:pt idx="0">
                  <c:v>Series 1</c:v>
                </c:pt>
              </c:strCache>
            </c:strRef>
          </c:tx>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01-46B6-A09A-B36E49A7D9BC}"/>
                </c:ext>
              </c:extLst>
            </c:dLbl>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Sheet1!$A$2:$A$16</c:f>
              <c:strCache>
                <c:ptCount val="14"/>
                <c:pt idx="0">
                  <c:v>Public administration and defence</c:v>
                </c:pt>
                <c:pt idx="1">
                  <c:v>Electricity / Gas / Water supply</c:v>
                </c:pt>
                <c:pt idx="2">
                  <c:v>Non-Governmental Organisations (NGOs)</c:v>
                </c:pt>
                <c:pt idx="3">
                  <c:v>Agriculture, hunting and forestry</c:v>
                </c:pt>
                <c:pt idx="4">
                  <c:v>Hotels and restaurants</c:v>
                </c:pt>
                <c:pt idx="5">
                  <c:v>Transportation storage and communication</c:v>
                </c:pt>
                <c:pt idx="6">
                  <c:v>Educational services</c:v>
                </c:pt>
                <c:pt idx="7">
                  <c:v>Financial intermediation and insurance</c:v>
                </c:pt>
                <c:pt idx="8">
                  <c:v>Healthcare and social work</c:v>
                </c:pt>
                <c:pt idx="9">
                  <c:v>Construction</c:v>
                </c:pt>
                <c:pt idx="10">
                  <c:v>Manufacturing</c:v>
                </c:pt>
                <c:pt idx="11">
                  <c:v>Real estate, rental and business</c:v>
                </c:pt>
                <c:pt idx="12">
                  <c:v>Community, social and personal service activities</c:v>
                </c:pt>
                <c:pt idx="13">
                  <c:v>Wholesale and retail trades</c:v>
                </c:pt>
              </c:strCache>
            </c:strRef>
          </c:cat>
          <c:val>
            <c:numRef>
              <c:f>Sheet1!$B$2:$B$16</c:f>
              <c:numCache>
                <c:formatCode>0%</c:formatCode>
                <c:ptCount val="14"/>
                <c:pt idx="0">
                  <c:v>0.01</c:v>
                </c:pt>
                <c:pt idx="1">
                  <c:v>0.02</c:v>
                </c:pt>
                <c:pt idx="2">
                  <c:v>0.03</c:v>
                </c:pt>
                <c:pt idx="3">
                  <c:v>0.04</c:v>
                </c:pt>
                <c:pt idx="4">
                  <c:v>0.04</c:v>
                </c:pt>
                <c:pt idx="5">
                  <c:v>0.04</c:v>
                </c:pt>
                <c:pt idx="6">
                  <c:v>0.04</c:v>
                </c:pt>
                <c:pt idx="7">
                  <c:v>0.05</c:v>
                </c:pt>
                <c:pt idx="8">
                  <c:v>7.0000000000000007E-2</c:v>
                </c:pt>
                <c:pt idx="9">
                  <c:v>0.08</c:v>
                </c:pt>
                <c:pt idx="10">
                  <c:v>0.1</c:v>
                </c:pt>
                <c:pt idx="11">
                  <c:v>0.1</c:v>
                </c:pt>
                <c:pt idx="12">
                  <c:v>0.14000000000000001</c:v>
                </c:pt>
                <c:pt idx="13">
                  <c:v>0.21</c:v>
                </c:pt>
              </c:numCache>
            </c:numRef>
          </c:val>
          <c:extLst>
            <c:ext xmlns:c16="http://schemas.microsoft.com/office/drawing/2014/chart" uri="{C3380CC4-5D6E-409C-BE32-E72D297353CC}">
              <c16:uniqueId val="{00000000-90F4-4E3C-99E2-0C6237C2FD76}"/>
            </c:ext>
          </c:extLst>
        </c:ser>
        <c:dLbls>
          <c:showLegendKey val="0"/>
          <c:showVal val="0"/>
          <c:showCatName val="0"/>
          <c:showSerName val="0"/>
          <c:showPercent val="0"/>
          <c:showBubbleSize val="0"/>
        </c:dLbls>
        <c:gapWidth val="150"/>
        <c:axId val="118312320"/>
        <c:axId val="118355072"/>
      </c:barChart>
      <c:catAx>
        <c:axId val="118312320"/>
        <c:scaling>
          <c:orientation val="minMax"/>
        </c:scaling>
        <c:delete val="0"/>
        <c:axPos val="l"/>
        <c:numFmt formatCode="General" sourceLinked="0"/>
        <c:majorTickMark val="out"/>
        <c:minorTickMark val="none"/>
        <c:tickLblPos val="nextTo"/>
        <c:txPr>
          <a:bodyPr/>
          <a:lstStyle/>
          <a:p>
            <a:pPr>
              <a:defRPr sz="1100"/>
            </a:pPr>
            <a:endParaRPr lang="en-US"/>
          </a:p>
        </c:txPr>
        <c:crossAx val="118355072"/>
        <c:crosses val="autoZero"/>
        <c:auto val="1"/>
        <c:lblAlgn val="ctr"/>
        <c:lblOffset val="100"/>
        <c:noMultiLvlLbl val="0"/>
      </c:catAx>
      <c:valAx>
        <c:axId val="118355072"/>
        <c:scaling>
          <c:orientation val="minMax"/>
        </c:scaling>
        <c:delete val="1"/>
        <c:axPos val="b"/>
        <c:numFmt formatCode="0%" sourceLinked="1"/>
        <c:majorTickMark val="out"/>
        <c:minorTickMark val="none"/>
        <c:tickLblPos val="nextTo"/>
        <c:crossAx val="118312320"/>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DB2A-2EC6-435A-9A43-A2C859BF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2020-02-17T09:50:00Z</dcterms:created>
  <dcterms:modified xsi:type="dcterms:W3CDTF">2020-02-17T09:50:00Z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Philip.Wilson@ofcom.org.uk</vt:lpwstr>
  </property>
  <property fmtid="{D5CDD505-2E9C-101B-9397-08002B2CF9AE}" pid="5" name="MSIP_Label_5a50d26f-5c2c-4137-8396-1b24eb24286c_SetDate">
    <vt:lpwstr>2020-02-17T09:50:37.5178220Z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a59370fa-3f0b-49d0-acd6-a453abf0d874</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