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09ED1" w14:textId="77777777" w:rsidR="003213BD" w:rsidRDefault="003213BD"/>
    <w:p w14:paraId="41D9ACBD" w14:textId="77777777" w:rsidR="003213BD" w:rsidRDefault="00000000">
      <w:pPr>
        <w:pStyle w:val="01TitleH1"/>
      </w:pPr>
      <w:r>
        <w:t>Consultation response form</w:t>
      </w:r>
    </w:p>
    <w:p w14:paraId="56C4AF51" w14:textId="105C135B" w:rsidR="003213BD" w:rsidRDefault="00000000">
      <w:r>
        <w:rPr>
          <w:color w:val="000000"/>
          <w:sz w:val="24"/>
          <w:szCs w:val="24"/>
        </w:rPr>
        <w:t>Please complete this form in full and return to</w:t>
      </w:r>
      <w:r>
        <w:rPr>
          <w:sz w:val="24"/>
          <w:szCs w:val="24"/>
        </w:rPr>
        <w:t xml:space="preserve"> </w:t>
      </w:r>
      <w:hyperlink r:id="rId7" w:history="1">
        <w:r w:rsidR="0089546F" w:rsidRPr="00EC25A2">
          <w:rPr>
            <w:rStyle w:val="Hyperlink"/>
            <w:lang w:val="en-GB"/>
          </w:rPr>
          <w:t>esims@ofcom.org.uk</w:t>
        </w:r>
      </w:hyperlink>
      <w:r w:rsidR="0089546F">
        <w:t xml:space="preserve">. </w:t>
      </w:r>
    </w:p>
    <w:tbl>
      <w:tblPr>
        <w:tblW w:w="9016" w:type="dxa"/>
        <w:tblCellMar>
          <w:left w:w="10" w:type="dxa"/>
          <w:right w:w="10" w:type="dxa"/>
        </w:tblCellMar>
        <w:tblLook w:val="04A0" w:firstRow="1" w:lastRow="0" w:firstColumn="1" w:lastColumn="0" w:noHBand="0" w:noVBand="1"/>
      </w:tblPr>
      <w:tblGrid>
        <w:gridCol w:w="4508"/>
        <w:gridCol w:w="4508"/>
      </w:tblGrid>
      <w:tr w:rsidR="003213BD" w14:paraId="3949088D" w14:textId="77777777">
        <w:tc>
          <w:tcPr>
            <w:tcW w:w="4508" w:type="dxa"/>
            <w:tcBorders>
              <w:top w:val="single" w:sz="4" w:space="0" w:color="000000"/>
              <w:left w:val="single" w:sz="4" w:space="0" w:color="000000"/>
              <w:right w:val="single" w:sz="4" w:space="0" w:color="000000"/>
            </w:tcBorders>
            <w:shd w:val="clear" w:color="auto" w:fill="000046"/>
            <w:tcMar>
              <w:top w:w="57" w:type="dxa"/>
              <w:left w:w="108" w:type="dxa"/>
              <w:bottom w:w="57" w:type="dxa"/>
              <w:right w:w="108" w:type="dxa"/>
            </w:tcMar>
          </w:tcPr>
          <w:p w14:paraId="52869C67" w14:textId="77777777" w:rsidR="003213BD" w:rsidRDefault="00000000">
            <w:pPr>
              <w:pStyle w:val="04Tabletext-WhiteBold"/>
            </w:pPr>
            <w:r>
              <w:t>Consultation title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12AFD6D" w14:textId="4406A272" w:rsidR="003213BD" w:rsidRDefault="00000000">
            <w:pPr>
              <w:pStyle w:val="Heading1"/>
              <w:spacing w:before="0"/>
              <w:rPr>
                <w:rFonts w:ascii="Calibri" w:eastAsia="Calibri" w:hAnsi="Calibri"/>
                <w:b w:val="0"/>
                <w:color w:val="auto"/>
                <w:sz w:val="22"/>
                <w:szCs w:val="22"/>
              </w:rPr>
            </w:pPr>
            <w:r>
              <w:rPr>
                <w:rFonts w:ascii="Calibri" w:eastAsia="Calibri" w:hAnsi="Calibri"/>
                <w:b w:val="0"/>
                <w:color w:val="auto"/>
                <w:sz w:val="22"/>
                <w:szCs w:val="22"/>
              </w:rPr>
              <w:t xml:space="preserve">Consultation: </w:t>
            </w:r>
            <w:r w:rsidR="00C92F5F" w:rsidRPr="00C92F5F">
              <w:rPr>
                <w:rFonts w:ascii="Calibri" w:eastAsia="Calibri" w:hAnsi="Calibri"/>
                <w:b w:val="0"/>
                <w:color w:val="auto"/>
                <w:sz w:val="22"/>
                <w:szCs w:val="22"/>
              </w:rPr>
              <w:t>Satellite spectrum access for aeronautical and maritime uses</w:t>
            </w:r>
          </w:p>
        </w:tc>
      </w:tr>
      <w:tr w:rsidR="003213BD" w14:paraId="38CFCACD"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41D9EDC7" w14:textId="77777777" w:rsidR="003213BD" w:rsidRDefault="00000000">
            <w:pPr>
              <w:pStyle w:val="04Tabletext-WhiteBold"/>
            </w:pPr>
            <w:r>
              <w:t>Full name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083BBFD" w14:textId="77777777" w:rsidR="003213BD" w:rsidRDefault="003213BD">
            <w:pPr>
              <w:spacing w:after="0"/>
            </w:pPr>
          </w:p>
        </w:tc>
      </w:tr>
      <w:tr w:rsidR="003213BD" w14:paraId="2CD24A71"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16A3F7E9" w14:textId="77777777" w:rsidR="003213BD" w:rsidRDefault="00000000">
            <w:pPr>
              <w:pStyle w:val="04Tabletext-WhiteBold"/>
            </w:pPr>
            <w:r>
              <w:t>Contact phone number</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B6A6C87" w14:textId="77777777" w:rsidR="003213BD" w:rsidRDefault="003213BD">
            <w:pPr>
              <w:spacing w:after="0"/>
            </w:pPr>
          </w:p>
        </w:tc>
      </w:tr>
      <w:tr w:rsidR="003213BD" w14:paraId="2C1C6E94"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1A7E8AE6" w14:textId="77777777" w:rsidR="003213BD" w:rsidRDefault="00000000">
            <w:pPr>
              <w:pStyle w:val="04Tabletext-WhiteBold"/>
            </w:pPr>
            <w:r>
              <w:t>Representing (delete as appropriate)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3A355BA" w14:textId="77777777" w:rsidR="003213BD" w:rsidRDefault="00000000">
            <w:pPr>
              <w:spacing w:after="0"/>
            </w:pPr>
            <w:r>
              <w:t>Self / Organisation</w:t>
            </w:r>
          </w:p>
        </w:tc>
      </w:tr>
      <w:tr w:rsidR="003213BD" w14:paraId="32860109"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59CAEB79" w14:textId="77777777" w:rsidR="003213BD" w:rsidRDefault="00000000">
            <w:pPr>
              <w:pStyle w:val="04Tabletext-WhiteBold"/>
            </w:pPr>
            <w:r>
              <w:t>Organisation name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8B85447" w14:textId="77777777" w:rsidR="003213BD" w:rsidRDefault="003213BD">
            <w:pPr>
              <w:spacing w:after="0"/>
            </w:pPr>
          </w:p>
        </w:tc>
      </w:tr>
      <w:tr w:rsidR="003213BD" w14:paraId="5A355224" w14:textId="77777777">
        <w:tc>
          <w:tcPr>
            <w:tcW w:w="4508" w:type="dxa"/>
            <w:tcBorders>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59E2768F" w14:textId="77777777" w:rsidR="003213BD" w:rsidRDefault="00000000">
            <w:pPr>
              <w:pStyle w:val="04Tabletext-WhiteBold"/>
            </w:pPr>
            <w:r>
              <w:t>Email address</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FEB1FF1" w14:textId="77777777" w:rsidR="003213BD" w:rsidRDefault="003213BD">
            <w:pPr>
              <w:spacing w:after="0"/>
            </w:pPr>
          </w:p>
        </w:tc>
      </w:tr>
    </w:tbl>
    <w:p w14:paraId="4A9D1701" w14:textId="77777777" w:rsidR="003213BD" w:rsidRDefault="00000000">
      <w:pPr>
        <w:pStyle w:val="02HeadingsH2"/>
      </w:pPr>
      <w:r>
        <w:t>Confidentiality</w:t>
      </w:r>
    </w:p>
    <w:p w14:paraId="078858BC" w14:textId="77777777" w:rsidR="003213BD" w:rsidRDefault="00000000">
      <w:r>
        <w:rPr>
          <w:rFonts w:cs="Calibri"/>
        </w:rPr>
        <w:t xml:space="preserve">We ask for your contact details along with your response so that we can engage with you on this consultation. For further information about how Ofcom handles your personal information and your corresponding rights, see </w:t>
      </w:r>
      <w:hyperlink r:id="rId8" w:history="1">
        <w:r w:rsidR="003213BD">
          <w:rPr>
            <w:rStyle w:val="Hyperlink"/>
            <w:rFonts w:cs="Calibri"/>
          </w:rPr>
          <w:t>Ofcom’s General Privacy Statement</w:t>
        </w:r>
      </w:hyperlink>
      <w:r>
        <w:rPr>
          <w:rFonts w:cs="Calibri"/>
        </w:rPr>
        <w:t>.</w:t>
      </w:r>
    </w:p>
    <w:tbl>
      <w:tblPr>
        <w:tblW w:w="9016" w:type="dxa"/>
        <w:tblCellMar>
          <w:left w:w="10" w:type="dxa"/>
          <w:right w:w="10" w:type="dxa"/>
        </w:tblCellMar>
        <w:tblLook w:val="04A0" w:firstRow="1" w:lastRow="0" w:firstColumn="1" w:lastColumn="0" w:noHBand="0" w:noVBand="1"/>
      </w:tblPr>
      <w:tblGrid>
        <w:gridCol w:w="4508"/>
        <w:gridCol w:w="4508"/>
      </w:tblGrid>
      <w:tr w:rsidR="003213BD" w14:paraId="321D4CED" w14:textId="77777777">
        <w:tc>
          <w:tcPr>
            <w:tcW w:w="4508" w:type="dxa"/>
            <w:tcBorders>
              <w:top w:val="single" w:sz="4" w:space="0" w:color="000000"/>
              <w:left w:val="single" w:sz="4" w:space="0" w:color="000000"/>
              <w:right w:val="single" w:sz="4" w:space="0" w:color="000000"/>
            </w:tcBorders>
            <w:shd w:val="clear" w:color="auto" w:fill="000046"/>
            <w:tcMar>
              <w:top w:w="57" w:type="dxa"/>
              <w:left w:w="108" w:type="dxa"/>
              <w:bottom w:w="57" w:type="dxa"/>
              <w:right w:w="108" w:type="dxa"/>
            </w:tcMar>
          </w:tcPr>
          <w:p w14:paraId="14C0CFD5" w14:textId="77777777" w:rsidR="003213BD" w:rsidRDefault="00000000">
            <w:pPr>
              <w:pStyle w:val="04Tabletext-WhiteBold"/>
            </w:pPr>
            <w:r>
              <w:t>Your details: We will keep your contact number and email address confidential. Is there anything else you want to keep confidential? Delete as appropriate.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3F1E64F" w14:textId="77777777" w:rsidR="003213BD" w:rsidRDefault="00000000">
            <w:pPr>
              <w:spacing w:after="0"/>
              <w:rPr>
                <w:sz w:val="24"/>
                <w:szCs w:val="24"/>
              </w:rPr>
            </w:pPr>
            <w:r>
              <w:rPr>
                <w:sz w:val="24"/>
                <w:szCs w:val="24"/>
              </w:rPr>
              <w:t>Nothing / Your name / Organisation name / Whole response / Part of the response (you will need to indicate which question responses are confidential)</w:t>
            </w:r>
          </w:p>
        </w:tc>
      </w:tr>
      <w:tr w:rsidR="003213BD" w14:paraId="26956B3A"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291CECFA" w14:textId="77777777" w:rsidR="003213BD" w:rsidRDefault="00000000">
            <w:pPr>
              <w:pStyle w:val="04Tabletext-WhiteBold"/>
            </w:pPr>
            <w:r>
              <w:t>Your response: Please indicate how much of your response you want to keep confidential. Delete as appropriate.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5BBF43B" w14:textId="77777777" w:rsidR="003213BD" w:rsidRDefault="00000000">
            <w:pPr>
              <w:spacing w:after="0"/>
              <w:rPr>
                <w:sz w:val="24"/>
                <w:szCs w:val="24"/>
              </w:rPr>
            </w:pPr>
            <w:r>
              <w:rPr>
                <w:sz w:val="24"/>
                <w:szCs w:val="24"/>
              </w:rPr>
              <w:t>None / Whole response / Part of the response (you will need to indicate below which question responses are confidential)</w:t>
            </w:r>
          </w:p>
        </w:tc>
      </w:tr>
      <w:tr w:rsidR="003213BD" w14:paraId="18C06161" w14:textId="77777777">
        <w:tc>
          <w:tcPr>
            <w:tcW w:w="4508" w:type="dxa"/>
            <w:tcBorders>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4D3F6A35" w14:textId="77777777" w:rsidR="003213BD" w:rsidRDefault="00000000">
            <w:pPr>
              <w:pStyle w:val="04Tabletext-WhiteBold"/>
            </w:pPr>
            <w:r>
              <w:t xml:space="preserve">For confidential responses, can Ofcom publish a reference to the contents of your response? </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4DA60CD" w14:textId="77777777" w:rsidR="003213BD" w:rsidRDefault="00000000">
            <w:pPr>
              <w:spacing w:after="0"/>
            </w:pPr>
            <w:r>
              <w:rPr>
                <w:sz w:val="24"/>
                <w:szCs w:val="24"/>
              </w:rPr>
              <w:t>Yes / No</w:t>
            </w:r>
          </w:p>
        </w:tc>
      </w:tr>
    </w:tbl>
    <w:p w14:paraId="276495F7" w14:textId="77777777" w:rsidR="003213BD" w:rsidRDefault="003213BD"/>
    <w:p w14:paraId="58D9E265" w14:textId="77777777" w:rsidR="003213BD" w:rsidRDefault="00000000">
      <w:pPr>
        <w:pStyle w:val="02HeadingsH2"/>
      </w:pPr>
      <w:r>
        <w:lastRenderedPageBreak/>
        <w:t>Your response</w:t>
      </w:r>
    </w:p>
    <w:tbl>
      <w:tblPr>
        <w:tblW w:w="9016" w:type="dxa"/>
        <w:tblCellMar>
          <w:left w:w="10" w:type="dxa"/>
          <w:right w:w="10" w:type="dxa"/>
        </w:tblCellMar>
        <w:tblLook w:val="04A0" w:firstRow="1" w:lastRow="0" w:firstColumn="1" w:lastColumn="0" w:noHBand="0" w:noVBand="1"/>
      </w:tblPr>
      <w:tblGrid>
        <w:gridCol w:w="3681"/>
        <w:gridCol w:w="5335"/>
      </w:tblGrid>
      <w:tr w:rsidR="003213BD" w14:paraId="33917836" w14:textId="77777777">
        <w:trPr>
          <w:tblHeader/>
        </w:trPr>
        <w:tc>
          <w:tcPr>
            <w:tcW w:w="3681" w:type="dxa"/>
            <w:tcBorders>
              <w:top w:val="single" w:sz="4" w:space="0" w:color="000000"/>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39CF2957" w14:textId="77777777" w:rsidR="003213BD" w:rsidRDefault="00000000">
            <w:pPr>
              <w:pStyle w:val="05TableHeader"/>
            </w:pPr>
            <w:r>
              <w:t>Question</w:t>
            </w:r>
          </w:p>
        </w:tc>
        <w:tc>
          <w:tcPr>
            <w:tcW w:w="5335" w:type="dxa"/>
            <w:tcBorders>
              <w:top w:val="single" w:sz="4" w:space="0" w:color="000000"/>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5B71B09E" w14:textId="77777777" w:rsidR="003213BD" w:rsidRDefault="00000000">
            <w:pPr>
              <w:pStyle w:val="05TableHeader"/>
            </w:pPr>
            <w:r>
              <w:t>Your response</w:t>
            </w:r>
          </w:p>
        </w:tc>
      </w:tr>
      <w:tr w:rsidR="003213BD" w14:paraId="4B534A94"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6EBD8F26" w14:textId="54C588B2" w:rsidR="003213BD" w:rsidRDefault="0089546F">
            <w:pPr>
              <w:spacing w:before="120"/>
            </w:pPr>
            <w:r w:rsidRPr="0089546F">
              <w:rPr>
                <w:b/>
                <w:bCs/>
              </w:rPr>
              <w:t>Question 1: Do you agree with our proposal to make spectrum available for aeronautical and maritime ESIMs connecting with GSO satellites in 12.75-13.25 GHz, in line with the ITU framework?</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9299558" w14:textId="77777777" w:rsidR="003213BD" w:rsidRDefault="00000000">
            <w:pPr>
              <w:spacing w:before="120"/>
            </w:pPr>
            <w:r>
              <w:t>Confidential? – Y / N</w:t>
            </w:r>
          </w:p>
        </w:tc>
      </w:tr>
      <w:tr w:rsidR="0089546F" w14:paraId="7CF9626C"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65438D2F" w14:textId="06AE6021" w:rsidR="0089546F" w:rsidRPr="0089546F" w:rsidRDefault="0089546F">
            <w:pPr>
              <w:spacing w:before="120"/>
              <w:rPr>
                <w:b/>
                <w:bCs/>
              </w:rPr>
            </w:pPr>
            <w:r w:rsidRPr="0089546F">
              <w:rPr>
                <w:b/>
                <w:bCs/>
              </w:rPr>
              <w:t>Question 2: Do you agree with our proposal to make additional spectrum available for aeronautical and maritime ESIMs connecting with GSO and NGSO satellites in Ka band (authorisations across 27.5-30 GHz), in line with the ITU framework?</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B8C35D0" w14:textId="34FFE84B" w:rsidR="0089546F" w:rsidRDefault="0089546F">
            <w:pPr>
              <w:spacing w:before="120"/>
            </w:pPr>
            <w:r>
              <w:t>Confidential? – Y / N</w:t>
            </w:r>
          </w:p>
        </w:tc>
      </w:tr>
      <w:tr w:rsidR="0089546F" w14:paraId="29246412"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7CF3946D" w14:textId="4C8178B2" w:rsidR="0089546F" w:rsidRPr="0089546F" w:rsidRDefault="0089546F">
            <w:pPr>
              <w:spacing w:before="120"/>
              <w:rPr>
                <w:b/>
                <w:bCs/>
              </w:rPr>
            </w:pPr>
            <w:r w:rsidRPr="0089546F">
              <w:rPr>
                <w:b/>
                <w:bCs/>
              </w:rPr>
              <w:t xml:space="preserve">Question 3: Do you agree with our proposed technical conditions for ensuring co-existence? </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7920DB3" w14:textId="587F5CD6" w:rsidR="0089546F" w:rsidRDefault="0089546F">
            <w:pPr>
              <w:spacing w:before="120"/>
            </w:pPr>
            <w:r>
              <w:t>Confidential? – Y / N</w:t>
            </w:r>
          </w:p>
        </w:tc>
      </w:tr>
      <w:tr w:rsidR="0089546F" w14:paraId="6E7186AA"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224B2426" w14:textId="47F5BAB6" w:rsidR="0089546F" w:rsidRPr="0089546F" w:rsidRDefault="0089546F">
            <w:pPr>
              <w:spacing w:before="120"/>
              <w:rPr>
                <w:b/>
                <w:bCs/>
              </w:rPr>
            </w:pPr>
            <w:r w:rsidRPr="0089546F">
              <w:rPr>
                <w:b/>
                <w:bCs/>
              </w:rPr>
              <w:t>Question 4: Do you agree with our proposed amendments to the Earth Station Network, Aircraft radio, and Ship radio licence products to extend the authorisation for aeronautical and maritime ESIMs connecting to GSO and NGSO satellites?</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7B679F5" w14:textId="2919648C" w:rsidR="0089546F" w:rsidRDefault="0089546F">
            <w:pPr>
              <w:spacing w:before="120"/>
            </w:pPr>
            <w:r>
              <w:t>Confidential? – Y / N</w:t>
            </w:r>
          </w:p>
        </w:tc>
      </w:tr>
      <w:tr w:rsidR="0089546F" w14:paraId="6B40AE25"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4447EAEC" w14:textId="6215AA41" w:rsidR="0089546F" w:rsidRPr="0089546F" w:rsidRDefault="0089546F">
            <w:pPr>
              <w:spacing w:before="120"/>
              <w:rPr>
                <w:b/>
                <w:bCs/>
              </w:rPr>
            </w:pPr>
            <w:r w:rsidRPr="0089546F">
              <w:rPr>
                <w:b/>
                <w:bCs/>
              </w:rPr>
              <w:t>Question 5: Do you agree with our proposal to reflect these changes in the relevant Interface Requirements?</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60C26FE" w14:textId="4E330A6D" w:rsidR="0089546F" w:rsidRDefault="0089546F">
            <w:pPr>
              <w:spacing w:before="120"/>
            </w:pPr>
            <w:r>
              <w:t>Confidential? – Y / N</w:t>
            </w:r>
          </w:p>
        </w:tc>
      </w:tr>
      <w:tr w:rsidR="0089546F" w14:paraId="165D4180"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638BB111" w14:textId="523EEC4E" w:rsidR="0089546F" w:rsidRPr="0089546F" w:rsidRDefault="0089546F">
            <w:pPr>
              <w:spacing w:before="120"/>
              <w:rPr>
                <w:b/>
                <w:bCs/>
              </w:rPr>
            </w:pPr>
            <w:r w:rsidRPr="0089546F">
              <w:rPr>
                <w:b/>
                <w:bCs/>
              </w:rPr>
              <w:t>Question 6: Do you have any other comments on our overall approach to authorising ESIMs in these frequencies, and implementing this in our licensing framework?</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114CF31" w14:textId="1723E0F3" w:rsidR="0089546F" w:rsidRDefault="0089546F">
            <w:pPr>
              <w:spacing w:before="120"/>
            </w:pPr>
            <w:r>
              <w:t>Confidential? – Y / N</w:t>
            </w:r>
          </w:p>
        </w:tc>
      </w:tr>
    </w:tbl>
    <w:p w14:paraId="5560E21C" w14:textId="4364EA10" w:rsidR="003213BD" w:rsidRDefault="00000000">
      <w:pPr>
        <w:spacing w:before="360"/>
      </w:pPr>
      <w:r>
        <w:rPr>
          <w:color w:val="000000"/>
          <w:sz w:val="24"/>
          <w:szCs w:val="24"/>
        </w:rPr>
        <w:t xml:space="preserve">Please complete this form in full and return to </w:t>
      </w:r>
      <w:hyperlink r:id="rId9" w:history="1">
        <w:r w:rsidR="0089546F" w:rsidRPr="00171544">
          <w:rPr>
            <w:rStyle w:val="Hyperlink"/>
          </w:rPr>
          <w:t>esims@ofcom.org.uk</w:t>
        </w:r>
      </w:hyperlink>
      <w:r w:rsidR="0089546F">
        <w:t xml:space="preserve">. </w:t>
      </w:r>
    </w:p>
    <w:sectPr w:rsidR="003213BD">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7E603" w14:textId="77777777" w:rsidR="00C34373" w:rsidRDefault="00C34373">
      <w:pPr>
        <w:spacing w:after="0" w:line="240" w:lineRule="auto"/>
      </w:pPr>
      <w:r>
        <w:separator/>
      </w:r>
    </w:p>
  </w:endnote>
  <w:endnote w:type="continuationSeparator" w:id="0">
    <w:p w14:paraId="3C92912A" w14:textId="77777777" w:rsidR="00C34373" w:rsidRDefault="00C34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ra">
    <w:panose1 w:val="00000000000000000000"/>
    <w:charset w:val="00"/>
    <w:family w:val="auto"/>
    <w:pitch w:val="variable"/>
    <w:sig w:usb0="A000006F" w:usb1="5000004B" w:usb2="00010000" w:usb3="00000000" w:csb0="00000093" w:csb1="00000000"/>
  </w:font>
  <w:font w:name="Calibri Light">
    <w:panose1 w:val="020F0302020204030204"/>
    <w:charset w:val="00"/>
    <w:family w:val="swiss"/>
    <w:pitch w:val="variable"/>
    <w:sig w:usb0="E4002EFF" w:usb1="C200247B" w:usb2="00000009" w:usb3="00000000" w:csb0="000001FF" w:csb1="00000000"/>
  </w:font>
  <w:font w:name="Sora SemiBold">
    <w:panose1 w:val="00000000000000000000"/>
    <w:charset w:val="00"/>
    <w:family w:val="auto"/>
    <w:pitch w:val="variable"/>
    <w:sig w:usb0="A000006F" w:usb1="5000004B" w:usb2="0001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BDF35" w14:textId="77777777" w:rsidR="00C34373" w:rsidRDefault="00C34373">
      <w:pPr>
        <w:spacing w:after="0" w:line="240" w:lineRule="auto"/>
      </w:pPr>
      <w:r>
        <w:rPr>
          <w:color w:val="000000"/>
        </w:rPr>
        <w:separator/>
      </w:r>
    </w:p>
  </w:footnote>
  <w:footnote w:type="continuationSeparator" w:id="0">
    <w:p w14:paraId="2721D397" w14:textId="77777777" w:rsidR="00C34373" w:rsidRDefault="00C343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12B3C"/>
    <w:multiLevelType w:val="multilevel"/>
    <w:tmpl w:val="CD90B2D4"/>
    <w:styleLink w:val="LFO4"/>
    <w:lvl w:ilvl="0">
      <w:start w:val="1"/>
      <w:numFmt w:val="none"/>
      <w:pStyle w:val="03Normaltext"/>
      <w:lvlText w:val="%1"/>
      <w:lvlJc w:val="left"/>
    </w:lvl>
    <w:lvl w:ilvl="1">
      <w:start w:val="1"/>
      <w:numFmt w:val="lowerLetter"/>
      <w:lvlText w:val="%2)"/>
      <w:lvlJc w:val="left"/>
      <w:pPr>
        <w:ind w:left="720" w:hanging="351"/>
      </w:pPr>
    </w:lvl>
    <w:lvl w:ilvl="2">
      <w:start w:val="1"/>
      <w:numFmt w:val="lowerRoman"/>
      <w:lvlText w:val="%3)"/>
      <w:lvlJc w:val="right"/>
      <w:pPr>
        <w:ind w:left="1304" w:hanging="17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987BB0"/>
    <w:multiLevelType w:val="multilevel"/>
    <w:tmpl w:val="EA068734"/>
    <w:styleLink w:val="LFO12"/>
    <w:lvl w:ilvl="0">
      <w:start w:val="1"/>
      <w:numFmt w:val="decimal"/>
      <w:lvlText w:val="%1."/>
      <w:lvlJc w:val="left"/>
      <w:pPr>
        <w:ind w:left="510" w:hanging="510"/>
      </w:pPr>
    </w:lvl>
    <w:lvl w:ilvl="1">
      <w:start w:val="1"/>
      <w:numFmt w:val="decimal"/>
      <w:lvlText w:val="%1.%2"/>
      <w:lvlJc w:val="left"/>
      <w:pPr>
        <w:ind w:left="720" w:hanging="720"/>
      </w:pPr>
    </w:lvl>
    <w:lvl w:ilvl="2">
      <w:start w:val="1"/>
      <w:numFmt w:val="lowerLetter"/>
      <w:lvlText w:val="%3)"/>
      <w:lvlJc w:val="left"/>
      <w:pPr>
        <w:ind w:left="1080" w:hanging="343"/>
      </w:pPr>
    </w:lvl>
    <w:lvl w:ilvl="3">
      <w:start w:val="1"/>
      <w:numFmt w:val="lowerRoman"/>
      <w:lvlText w:val="%4)"/>
      <w:lvlJc w:val="left"/>
      <w:pPr>
        <w:ind w:left="1440" w:hanging="533"/>
      </w:pPr>
    </w:lvl>
    <w:lvl w:ilvl="4">
      <w:start w:val="1"/>
      <w:numFmt w:val="decimal"/>
      <w:lvlText w:val="A%5"/>
      <w:lvlJc w:val="left"/>
      <w:pPr>
        <w:ind w:left="510" w:hanging="510"/>
      </w:pPr>
    </w:lvl>
    <w:lvl w:ilvl="5">
      <w:start w:val="1"/>
      <w:numFmt w:val="decimal"/>
      <w:lvlText w:val="A%1.%2.%3.%4.%5.%6"/>
      <w:lvlJc w:val="left"/>
      <w:pPr>
        <w:ind w:left="720" w:hanging="720"/>
      </w:pPr>
    </w:lvl>
    <w:lvl w:ilvl="6">
      <w:start w:val="1"/>
      <w:numFmt w:val="lowerLetter"/>
      <w:lvlText w:val="%7)"/>
      <w:lvlJc w:val="left"/>
      <w:pPr>
        <w:ind w:left="1077" w:hanging="340"/>
      </w:pPr>
    </w:lvl>
    <w:lvl w:ilvl="7">
      <w:start w:val="1"/>
      <w:numFmt w:val="lowerRoman"/>
      <w:lvlText w:val="%8)"/>
      <w:lvlJc w:val="left"/>
      <w:pPr>
        <w:ind w:left="1440" w:hanging="533"/>
      </w:pPr>
    </w:lvl>
    <w:lvl w:ilvl="8">
      <w:start w:val="1"/>
      <w:numFmt w:val="none"/>
      <w:lvlText w:val="%9"/>
      <w:lvlJc w:val="left"/>
      <w:pPr>
        <w:ind w:left="3240" w:hanging="360"/>
      </w:pPr>
    </w:lvl>
  </w:abstractNum>
  <w:abstractNum w:abstractNumId="2" w15:restartNumberingAfterBreak="0">
    <w:nsid w:val="73A71525"/>
    <w:multiLevelType w:val="multilevel"/>
    <w:tmpl w:val="B3427DCC"/>
    <w:styleLink w:val="LFO6"/>
    <w:lvl w:ilvl="0">
      <w:numFmt w:val="bullet"/>
      <w:lvlText w:val="•"/>
      <w:lvlJc w:val="left"/>
      <w:pPr>
        <w:ind w:left="1080" w:hanging="72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65715482">
    <w:abstractNumId w:val="2"/>
  </w:num>
  <w:num w:numId="2" w16cid:durableId="606930401">
    <w:abstractNumId w:val="1"/>
  </w:num>
  <w:num w:numId="3" w16cid:durableId="1882395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BD"/>
    <w:rsid w:val="000763A1"/>
    <w:rsid w:val="001630C0"/>
    <w:rsid w:val="001F13AC"/>
    <w:rsid w:val="003213BD"/>
    <w:rsid w:val="005B1463"/>
    <w:rsid w:val="00744667"/>
    <w:rsid w:val="00892663"/>
    <w:rsid w:val="0089546F"/>
    <w:rsid w:val="00C34373"/>
    <w:rsid w:val="00C8492C"/>
    <w:rsid w:val="00C92F5F"/>
    <w:rsid w:val="00E04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E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64" w:lineRule="auto"/>
      <w:textAlignment w:val="auto"/>
    </w:pPr>
    <w:rPr>
      <w:rFonts w:eastAsia="Calibri" w:cs="Times New Roman"/>
    </w:rPr>
  </w:style>
  <w:style w:type="paragraph" w:styleId="Heading1">
    <w:name w:val="heading 1"/>
    <w:next w:val="Normal"/>
    <w:uiPriority w:val="9"/>
    <w:qFormat/>
    <w:pPr>
      <w:keepNext/>
      <w:keepLines/>
      <w:spacing w:before="240" w:after="0"/>
      <w:textAlignment w:val="auto"/>
      <w:outlineLvl w:val="0"/>
    </w:pPr>
    <w:rPr>
      <w:rFonts w:ascii="Sora" w:hAnsi="Sora" w:cs="Times New Roman"/>
      <w:b/>
      <w:color w:val="4472C4"/>
      <w:sz w:val="48"/>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libri Light" w:eastAsia="Times New Roman"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TitleH1">
    <w:name w:val="01 Title (H1)"/>
    <w:next w:val="Normal"/>
    <w:pPr>
      <w:pBdr>
        <w:bottom w:val="single" w:sz="18" w:space="1" w:color="5000F2"/>
      </w:pBdr>
      <w:spacing w:before="960" w:after="480"/>
      <w:textAlignment w:val="auto"/>
      <w:outlineLvl w:val="0"/>
    </w:pPr>
    <w:rPr>
      <w:rFonts w:ascii="Sora" w:hAnsi="Sora" w:cs="Times New Roman"/>
      <w:b/>
      <w:color w:val="5000F2"/>
      <w:sz w:val="60"/>
      <w:szCs w:val="60"/>
    </w:rPr>
  </w:style>
  <w:style w:type="paragraph" w:customStyle="1" w:styleId="02HeadingsH2">
    <w:name w:val="02 Headings (H2)"/>
    <w:basedOn w:val="Normal"/>
    <w:next w:val="Normal"/>
    <w:pPr>
      <w:keepNext/>
      <w:spacing w:before="360" w:line="240" w:lineRule="auto"/>
      <w:outlineLvl w:val="1"/>
    </w:pPr>
    <w:rPr>
      <w:rFonts w:ascii="Sora SemiBold" w:hAnsi="Sora SemiBold" w:cs="Sora SemiBold"/>
      <w:bCs/>
      <w:color w:val="C500ED"/>
      <w:sz w:val="36"/>
      <w:szCs w:val="3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cs="Times New Roman"/>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eastAsia="Calibri" w:cs="Times New Roman"/>
    </w:rPr>
  </w:style>
  <w:style w:type="character" w:styleId="Hyperlink">
    <w:name w:val="Hyperlink"/>
    <w:basedOn w:val="DefaultParagraphFont"/>
    <w:rPr>
      <w:color w:val="5000F2"/>
      <w:u w:val="single"/>
      <w:lang w:val="en-US"/>
    </w:rPr>
  </w:style>
  <w:style w:type="paragraph" w:customStyle="1" w:styleId="03Normaltext">
    <w:name w:val="03 Normal text"/>
    <w:basedOn w:val="Normal"/>
    <w:pPr>
      <w:numPr>
        <w:numId w:val="3"/>
      </w:numPr>
    </w:pPr>
  </w:style>
  <w:style w:type="paragraph" w:customStyle="1" w:styleId="04Tabletext-WhiteBold">
    <w:name w:val="04 Table text - White+Bold"/>
    <w:basedOn w:val="Normal"/>
    <w:pPr>
      <w:spacing w:after="0"/>
    </w:pPr>
    <w:rPr>
      <w:b/>
      <w:color w:val="FFFFFF"/>
      <w:sz w:val="24"/>
      <w:szCs w:val="24"/>
    </w:rPr>
  </w:style>
  <w:style w:type="paragraph" w:customStyle="1" w:styleId="05TableHeader">
    <w:name w:val="05 Table Header"/>
    <w:basedOn w:val="Normal"/>
    <w:pPr>
      <w:spacing w:after="0"/>
    </w:pPr>
    <w:rPr>
      <w:b/>
      <w:sz w:val="28"/>
    </w:rPr>
  </w:style>
  <w:style w:type="character" w:styleId="UnresolvedMention">
    <w:name w:val="Unresolved Mention"/>
    <w:basedOn w:val="DefaultParagraphFont"/>
    <w:rPr>
      <w:color w:val="605E5C"/>
      <w:shd w:val="clear" w:color="auto" w:fill="E1DFDD"/>
    </w:rPr>
  </w:style>
  <w:style w:type="numbering" w:customStyle="1" w:styleId="LFO6">
    <w:name w:val="LFO6"/>
    <w:basedOn w:val="NoList"/>
    <w:pPr>
      <w:numPr>
        <w:numId w:val="1"/>
      </w:numPr>
    </w:pPr>
  </w:style>
  <w:style w:type="numbering" w:customStyle="1" w:styleId="LFO12">
    <w:name w:val="LFO12"/>
    <w:basedOn w:val="NoList"/>
    <w:pPr>
      <w:numPr>
        <w:numId w:val="2"/>
      </w:numPr>
    </w:pPr>
  </w:style>
  <w:style w:type="numbering" w:customStyle="1" w:styleId="LFO4">
    <w:name w:val="LFO4"/>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fcom.org.uk/about-ofcom/foi-dp/general-privacy-statement" TargetMode="External"/><Relationship Id="rId3" Type="http://schemas.openxmlformats.org/officeDocument/2006/relationships/settings" Target="settings.xml"/><Relationship Id="rId7" Type="http://schemas.openxmlformats.org/officeDocument/2006/relationships/hyperlink" Target="mailto:esims@ofcom.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sims@ofcom.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2269</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2026-06-10T14:53:00Z</dcterms:created>
  <dcterms:modified xsi:type="dcterms:W3CDTF">2026-06-10T14:53:00Z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2026-06-10T14:53:29Z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f969fd3a-c042-4603-9288-7d41c49967d8</vt:lpwstr>
  </property>
  <property fmtid="{D5CDD505-2E9C-101B-9397-08002B2CF9AE}" pid="8" name="MSIP_Label_5a50d26f-5c2c-4137-8396-1b24eb24286c_ContentBits">
    <vt:lpwstr>0</vt:lpwstr>
  </property>
  <property fmtid="{D5CDD505-2E9C-101B-9397-08002B2CF9AE}" pid="9" name="MSIP_Label_5a50d26f-5c2c-4137-8396-1b24eb24286c_Tag">
    <vt:lpwstr>10, 0, 1, 1</vt:lpwstr>
  </property>
</Properties>
</file>