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6822" w14:textId="77777777" w:rsidR="003808D1" w:rsidRDefault="003808D1"/>
    <w:p w14:paraId="2BEE8AB0" w14:textId="77777777" w:rsidR="003808D1" w:rsidRDefault="003C0912">
      <w:pPr>
        <w:pStyle w:val="01TitleH1"/>
      </w:pPr>
      <w:r>
        <w:t>Consultation response form</w:t>
      </w:r>
    </w:p>
    <w:p w14:paraId="794B4D76" w14:textId="66D8B117" w:rsidR="003808D1" w:rsidRDefault="003C0912">
      <w:r>
        <w:rPr>
          <w:color w:val="000000"/>
          <w:sz w:val="24"/>
          <w:szCs w:val="24"/>
        </w:rPr>
        <w:t>Please complete this form in full and return to</w:t>
      </w:r>
      <w:r>
        <w:rPr>
          <w:sz w:val="24"/>
          <w:szCs w:val="24"/>
        </w:rPr>
        <w:t xml:space="preserve"> </w:t>
      </w:r>
      <w:hyperlink r:id="rId7" w:history="1">
        <w:r w:rsidR="00D54D46" w:rsidRPr="00D54D46">
          <w:rPr>
            <w:rStyle w:val="Hyperlink"/>
            <w:sz w:val="24"/>
            <w:szCs w:val="24"/>
            <w:lang w:val="en-GB"/>
          </w:rPr>
          <w:t>bbcomc@ofcom.org.uk</w:t>
        </w:r>
      </w:hyperlink>
      <w:r w:rsidR="00D54D46">
        <w:rPr>
          <w:sz w:val="24"/>
          <w:szCs w:val="24"/>
        </w:rPr>
        <w:t>.</w:t>
      </w:r>
    </w:p>
    <w:tbl>
      <w:tblPr>
        <w:tblW w:w="9016" w:type="dxa"/>
        <w:tblCellMar>
          <w:left w:w="10" w:type="dxa"/>
          <w:right w:w="10" w:type="dxa"/>
        </w:tblCellMar>
        <w:tblLook w:val="04A0" w:firstRow="1" w:lastRow="0" w:firstColumn="1" w:lastColumn="0" w:noHBand="0" w:noVBand="1"/>
      </w:tblPr>
      <w:tblGrid>
        <w:gridCol w:w="4508"/>
        <w:gridCol w:w="4508"/>
      </w:tblGrid>
      <w:tr w:rsidR="003808D1" w14:paraId="177187A2"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8E7ABAA" w14:textId="77777777" w:rsidR="003808D1" w:rsidRDefault="003C0912">
            <w:pPr>
              <w:pStyle w:val="04Tabletext-WhiteBold"/>
            </w:pPr>
            <w:r>
              <w:t>Consultation title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AB18614" w14:textId="2C09DFD7" w:rsidR="003808D1" w:rsidRDefault="003C0912">
            <w:pPr>
              <w:pStyle w:val="Heading1"/>
              <w:spacing w:before="0"/>
              <w:rPr>
                <w:rFonts w:ascii="Calibri" w:eastAsia="Calibri" w:hAnsi="Calibri"/>
                <w:b w:val="0"/>
                <w:color w:val="auto"/>
                <w:sz w:val="22"/>
                <w:szCs w:val="22"/>
              </w:rPr>
            </w:pPr>
            <w:r>
              <w:rPr>
                <w:rFonts w:ascii="Calibri" w:eastAsia="Calibri" w:hAnsi="Calibri"/>
                <w:b w:val="0"/>
                <w:color w:val="auto"/>
                <w:sz w:val="22"/>
                <w:szCs w:val="22"/>
              </w:rPr>
              <w:t xml:space="preserve">Consultation: </w:t>
            </w:r>
            <w:r w:rsidR="00D54D46">
              <w:rPr>
                <w:rFonts w:ascii="Calibri" w:eastAsia="Calibri" w:hAnsi="Calibri"/>
                <w:b w:val="0"/>
                <w:color w:val="auto"/>
                <w:sz w:val="22"/>
                <w:szCs w:val="22"/>
              </w:rPr>
              <w:t xml:space="preserve">BBC Online Material Code </w:t>
            </w:r>
          </w:p>
        </w:tc>
      </w:tr>
      <w:tr w:rsidR="003808D1" w14:paraId="3349288C"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796D0792" w14:textId="77777777" w:rsidR="003808D1" w:rsidRDefault="003C0912">
            <w:pPr>
              <w:pStyle w:val="04Tabletext-WhiteBold"/>
            </w:pPr>
            <w:r>
              <w:t>Full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6C8754E" w14:textId="77777777" w:rsidR="003808D1" w:rsidRDefault="003808D1">
            <w:pPr>
              <w:spacing w:after="0"/>
            </w:pPr>
          </w:p>
        </w:tc>
      </w:tr>
      <w:tr w:rsidR="003808D1" w14:paraId="46476AF7"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8A55C54" w14:textId="77777777" w:rsidR="003808D1" w:rsidRDefault="003C0912">
            <w:pPr>
              <w:pStyle w:val="04Tabletext-WhiteBold"/>
            </w:pPr>
            <w:r>
              <w:t>Contact phone number</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AD3B159" w14:textId="77777777" w:rsidR="003808D1" w:rsidRDefault="003808D1">
            <w:pPr>
              <w:spacing w:after="0"/>
            </w:pPr>
          </w:p>
        </w:tc>
      </w:tr>
      <w:tr w:rsidR="003808D1" w14:paraId="2930EC30"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3CDF5215" w14:textId="77777777" w:rsidR="003808D1" w:rsidRDefault="003C0912">
            <w:pPr>
              <w:pStyle w:val="04Tabletext-WhiteBold"/>
            </w:pPr>
            <w:r>
              <w:t>Representing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5CCCFD" w14:textId="77777777" w:rsidR="003808D1" w:rsidRDefault="003C0912">
            <w:pPr>
              <w:spacing w:after="0"/>
            </w:pPr>
            <w:r>
              <w:t>Self / Organisation</w:t>
            </w:r>
          </w:p>
        </w:tc>
      </w:tr>
      <w:tr w:rsidR="003808D1" w14:paraId="61AB9C02"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4E1C4F4" w14:textId="77777777" w:rsidR="003808D1" w:rsidRDefault="003C0912">
            <w:pPr>
              <w:pStyle w:val="04Tabletext-WhiteBold"/>
            </w:pPr>
            <w:r>
              <w:t>Organisation name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44DA479" w14:textId="77777777" w:rsidR="003808D1" w:rsidRDefault="003808D1">
            <w:pPr>
              <w:spacing w:after="0"/>
            </w:pPr>
          </w:p>
        </w:tc>
      </w:tr>
      <w:tr w:rsidR="003808D1" w14:paraId="52264F6A"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0F8CE1DB" w14:textId="77777777" w:rsidR="003808D1" w:rsidRDefault="003C0912">
            <w:pPr>
              <w:pStyle w:val="04Tabletext-WhiteBold"/>
            </w:pPr>
            <w:r>
              <w:t>Email address</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C13BF7" w14:textId="77777777" w:rsidR="003808D1" w:rsidRDefault="003808D1">
            <w:pPr>
              <w:spacing w:after="0"/>
            </w:pPr>
          </w:p>
        </w:tc>
      </w:tr>
    </w:tbl>
    <w:p w14:paraId="22C189CC" w14:textId="77777777" w:rsidR="003808D1" w:rsidRDefault="003C0912">
      <w:pPr>
        <w:pStyle w:val="02HeadingsH2"/>
      </w:pPr>
      <w:r>
        <w:t>Confidentiality</w:t>
      </w:r>
    </w:p>
    <w:p w14:paraId="75D02D59" w14:textId="77777777" w:rsidR="003808D1" w:rsidRDefault="003C0912">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3808D1">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3808D1" w14:paraId="677BBE5A"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4E68B228" w14:textId="77777777" w:rsidR="003808D1" w:rsidRDefault="003C0912">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1878811" w14:textId="77777777" w:rsidR="003808D1" w:rsidRDefault="003C0912">
            <w:pPr>
              <w:spacing w:after="0"/>
              <w:rPr>
                <w:sz w:val="24"/>
                <w:szCs w:val="24"/>
              </w:rPr>
            </w:pPr>
            <w:r>
              <w:rPr>
                <w:sz w:val="24"/>
                <w:szCs w:val="24"/>
              </w:rPr>
              <w:t>Nothing / Your name / Organisation name / Whole response / Part of the response (you will need to indicate which question responses are confidential)</w:t>
            </w:r>
          </w:p>
        </w:tc>
      </w:tr>
      <w:tr w:rsidR="003808D1" w14:paraId="6089E74C"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1427C28" w14:textId="77777777" w:rsidR="003808D1" w:rsidRDefault="003C0912">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A1CEDE" w14:textId="77777777" w:rsidR="003808D1" w:rsidRDefault="003C0912">
            <w:pPr>
              <w:spacing w:after="0"/>
              <w:rPr>
                <w:sz w:val="24"/>
                <w:szCs w:val="24"/>
              </w:rPr>
            </w:pPr>
            <w:r>
              <w:rPr>
                <w:sz w:val="24"/>
                <w:szCs w:val="24"/>
              </w:rPr>
              <w:t>None / Whole response / Part of the response (you will need to indicate below which question responses are confidential)</w:t>
            </w:r>
          </w:p>
        </w:tc>
      </w:tr>
      <w:tr w:rsidR="003808D1" w14:paraId="1A70865B"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257B47D8" w14:textId="77777777" w:rsidR="003808D1" w:rsidRDefault="003C0912">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57FFF44" w14:textId="77777777" w:rsidR="003808D1" w:rsidRDefault="003C0912">
            <w:pPr>
              <w:spacing w:after="0"/>
            </w:pPr>
            <w:r>
              <w:rPr>
                <w:sz w:val="24"/>
                <w:szCs w:val="24"/>
              </w:rPr>
              <w:t>Yes / No</w:t>
            </w:r>
          </w:p>
        </w:tc>
      </w:tr>
    </w:tbl>
    <w:p w14:paraId="69DF22CE" w14:textId="77777777" w:rsidR="003808D1" w:rsidRDefault="003808D1"/>
    <w:p w14:paraId="29CD7E7C" w14:textId="77777777" w:rsidR="00FC395F" w:rsidRDefault="00FC395F"/>
    <w:p w14:paraId="26D661F9" w14:textId="77777777" w:rsidR="00FC395F" w:rsidRDefault="00FC395F"/>
    <w:p w14:paraId="0C2A1D96" w14:textId="77777777" w:rsidR="00FC395F" w:rsidRDefault="00FC395F"/>
    <w:p w14:paraId="76971FF8" w14:textId="77777777" w:rsidR="00FC395F" w:rsidRDefault="00FC395F"/>
    <w:p w14:paraId="3EEC84C9" w14:textId="77777777" w:rsidR="00FC395F" w:rsidRDefault="00FC395F"/>
    <w:p w14:paraId="79B6B167" w14:textId="77777777" w:rsidR="00FC395F" w:rsidRDefault="00FC395F" w:rsidP="00FC395F">
      <w:pPr>
        <w:pStyle w:val="03Normaltext"/>
      </w:pPr>
      <w:r>
        <w:lastRenderedPageBreak/>
        <w:t>Please tell us how you came across this consultation.</w:t>
      </w:r>
    </w:p>
    <w:p w14:paraId="70C0B653" w14:textId="77777777" w:rsidR="00FC395F" w:rsidRDefault="00FC395F" w:rsidP="00FC395F">
      <w:pPr>
        <w:pStyle w:val="03Normaltext"/>
      </w:pPr>
      <w:r>
        <w:rPr>
          <w:rFonts w:ascii="MS Gothic" w:eastAsia="MS Gothic" w:hAnsi="MS Gothic" w:hint="eastAsia"/>
          <w:lang w:val="en-US"/>
        </w:rPr>
        <w:t>☐</w:t>
      </w:r>
      <w:r>
        <w:tab/>
        <w:t>Email from Ofcom</w:t>
      </w:r>
    </w:p>
    <w:p w14:paraId="2C1F7C60" w14:textId="77777777" w:rsidR="00FC395F" w:rsidRDefault="00FC395F" w:rsidP="00FC395F">
      <w:pPr>
        <w:pStyle w:val="03Normaltext"/>
      </w:pPr>
      <w:r>
        <w:rPr>
          <w:rFonts w:ascii="MS Gothic" w:eastAsia="MS Gothic" w:hAnsi="MS Gothic" w:hint="eastAsia"/>
          <w:lang w:val="en-US"/>
        </w:rPr>
        <w:t>☐</w:t>
      </w:r>
      <w:r>
        <w:tab/>
        <w:t>Saw it on social media</w:t>
      </w:r>
    </w:p>
    <w:p w14:paraId="4EF329D8" w14:textId="77777777" w:rsidR="00FC395F" w:rsidRDefault="00FC395F" w:rsidP="00FC395F">
      <w:pPr>
        <w:pStyle w:val="03Normaltext"/>
      </w:pPr>
      <w:r>
        <w:rPr>
          <w:rFonts w:ascii="MS Gothic" w:eastAsia="MS Gothic" w:hAnsi="MS Gothic" w:hint="eastAsia"/>
          <w:lang w:val="en-US"/>
        </w:rPr>
        <w:t>☐</w:t>
      </w:r>
      <w:r>
        <w:tab/>
        <w:t>Found it on Ofcom's website</w:t>
      </w:r>
    </w:p>
    <w:p w14:paraId="61991B6F" w14:textId="77777777" w:rsidR="00FC395F" w:rsidRDefault="00FC395F" w:rsidP="00FC395F">
      <w:pPr>
        <w:pStyle w:val="03Normaltext"/>
      </w:pPr>
      <w:r>
        <w:rPr>
          <w:rFonts w:ascii="MS Gothic" w:eastAsia="MS Gothic" w:hAnsi="MS Gothic" w:hint="eastAsia"/>
          <w:lang w:val="en-US"/>
        </w:rPr>
        <w:t>☐</w:t>
      </w:r>
      <w:r>
        <w:tab/>
        <w:t>Found it on another website</w:t>
      </w:r>
    </w:p>
    <w:p w14:paraId="49BE549B" w14:textId="77777777" w:rsidR="00FC395F" w:rsidRDefault="00FC395F" w:rsidP="00FC395F">
      <w:pPr>
        <w:pStyle w:val="03Normaltext"/>
      </w:pPr>
      <w:r>
        <w:rPr>
          <w:rFonts w:ascii="MS Gothic" w:eastAsia="MS Gothic" w:hAnsi="MS Gothic" w:hint="eastAsia"/>
          <w:lang w:val="en-US"/>
        </w:rPr>
        <w:t>☐</w:t>
      </w:r>
      <w:r>
        <w:tab/>
        <w:t>Heard about it on TV or radio</w:t>
      </w:r>
    </w:p>
    <w:p w14:paraId="25C08BA3" w14:textId="77777777" w:rsidR="00FC395F" w:rsidRDefault="00FC395F" w:rsidP="00FC395F">
      <w:pPr>
        <w:pStyle w:val="03Normaltext"/>
      </w:pPr>
      <w:r>
        <w:rPr>
          <w:rFonts w:ascii="MS Gothic" w:eastAsia="MS Gothic" w:hAnsi="MS Gothic" w:hint="eastAsia"/>
          <w:lang w:val="en-US"/>
        </w:rPr>
        <w:t>☐</w:t>
      </w:r>
      <w:r>
        <w:tab/>
        <w:t>Read about it in a newspaper or magazine</w:t>
      </w:r>
    </w:p>
    <w:p w14:paraId="66B9B112" w14:textId="77777777" w:rsidR="00FC395F" w:rsidRDefault="00FC395F" w:rsidP="00FC395F">
      <w:pPr>
        <w:pStyle w:val="03Normaltext"/>
      </w:pPr>
      <w:r>
        <w:rPr>
          <w:rFonts w:ascii="MS Gothic" w:eastAsia="MS Gothic" w:hAnsi="MS Gothic" w:hint="eastAsia"/>
          <w:lang w:val="en-US"/>
        </w:rPr>
        <w:t>☐</w:t>
      </w:r>
      <w:r>
        <w:tab/>
        <w:t>Heard about it at an event</w:t>
      </w:r>
    </w:p>
    <w:p w14:paraId="7CCAFCF7" w14:textId="77777777" w:rsidR="00FC395F" w:rsidRDefault="00FC395F" w:rsidP="00FC395F">
      <w:pPr>
        <w:pStyle w:val="03Normaltext"/>
      </w:pPr>
      <w:r>
        <w:rPr>
          <w:rFonts w:ascii="MS Gothic" w:eastAsia="MS Gothic" w:hAnsi="MS Gothic" w:hint="eastAsia"/>
          <w:lang w:val="en-US"/>
        </w:rPr>
        <w:t>☐</w:t>
      </w:r>
      <w:r>
        <w:tab/>
        <w:t>Somebody told me or shared it with me</w:t>
      </w:r>
    </w:p>
    <w:p w14:paraId="202D021C" w14:textId="239076BD" w:rsidR="00FC395F" w:rsidRDefault="00FC395F" w:rsidP="00FC395F">
      <w:pPr>
        <w:pStyle w:val="03Normaltext"/>
      </w:pPr>
      <w:r>
        <w:rPr>
          <w:rFonts w:ascii="MS Gothic" w:eastAsia="MS Gothic" w:hAnsi="MS Gothic" w:hint="eastAsia"/>
          <w:lang w:val="en-US"/>
        </w:rPr>
        <w:t>☐</w:t>
      </w:r>
      <w:r>
        <w:tab/>
        <w:t xml:space="preserve">Other (please specify)   </w:t>
      </w:r>
    </w:p>
    <w:p w14:paraId="30471932" w14:textId="20FCE013" w:rsidR="003808D1" w:rsidRDefault="003C0912">
      <w:pPr>
        <w:pStyle w:val="02HeadingsH2"/>
      </w:pPr>
      <w:r>
        <w:t>Your response</w:t>
      </w:r>
    </w:p>
    <w:tbl>
      <w:tblPr>
        <w:tblW w:w="9016" w:type="dxa"/>
        <w:tblCellMar>
          <w:left w:w="10" w:type="dxa"/>
          <w:right w:w="10" w:type="dxa"/>
        </w:tblCellMar>
        <w:tblLook w:val="04A0" w:firstRow="1" w:lastRow="0" w:firstColumn="1" w:lastColumn="0" w:noHBand="0" w:noVBand="1"/>
      </w:tblPr>
      <w:tblGrid>
        <w:gridCol w:w="3681"/>
        <w:gridCol w:w="5335"/>
      </w:tblGrid>
      <w:tr w:rsidR="003808D1" w14:paraId="6DAE029E"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329E5D45" w14:textId="77777777" w:rsidR="003808D1" w:rsidRDefault="003C0912">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006CEC33" w14:textId="77777777" w:rsidR="003808D1" w:rsidRDefault="003C0912">
            <w:pPr>
              <w:pStyle w:val="05TableHeader"/>
            </w:pPr>
            <w:r>
              <w:t>Your response</w:t>
            </w:r>
          </w:p>
        </w:tc>
      </w:tr>
      <w:tr w:rsidR="003808D1" w14:paraId="079964AA"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7A75A0A" w14:textId="34EE9C86" w:rsidR="003808D1" w:rsidRDefault="00A92CA2" w:rsidP="00A92CA2">
            <w:pPr>
              <w:spacing w:before="120"/>
            </w:pPr>
            <w:r w:rsidRPr="00A92CA2">
              <w:rPr>
                <w:b/>
                <w:bCs/>
              </w:rPr>
              <w:t>Question 1:</w:t>
            </w:r>
            <w:r w:rsidRPr="00A92CA2">
              <w:t xml:space="preserve"> Do you agree with our overall approach to Section One?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361390" w14:textId="77777777" w:rsidR="003808D1" w:rsidRDefault="003C0912">
            <w:pPr>
              <w:spacing w:before="120"/>
            </w:pPr>
            <w:r>
              <w:t>Confidential? – Y / N</w:t>
            </w:r>
          </w:p>
        </w:tc>
      </w:tr>
      <w:tr w:rsidR="003808D1" w14:paraId="51190B1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2B79039" w14:textId="7020DD63" w:rsidR="003808D1" w:rsidRDefault="002714FD">
            <w:pPr>
              <w:spacing w:before="120"/>
            </w:pPr>
            <w:r w:rsidRPr="002714FD">
              <w:rPr>
                <w:b/>
                <w:bCs/>
              </w:rPr>
              <w:t>Question 2:</w:t>
            </w:r>
            <w:r w:rsidRPr="002714FD">
              <w:t xml:space="preserve"> Do you have any comments on our approach to reflecting relevant protections for under-eighteens in the online environment?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724929A" w14:textId="77777777" w:rsidR="003808D1" w:rsidRDefault="003C0912">
            <w:pPr>
              <w:spacing w:before="120"/>
            </w:pPr>
            <w:r>
              <w:t>Confidential? – Y / N</w:t>
            </w:r>
          </w:p>
        </w:tc>
      </w:tr>
      <w:tr w:rsidR="003808D1" w14:paraId="551958BB"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8CC4A66" w14:textId="291E3220" w:rsidR="003808D1" w:rsidRDefault="00131CE0" w:rsidP="00131CE0">
            <w:pPr>
              <w:spacing w:before="120"/>
            </w:pPr>
            <w:r w:rsidRPr="00131CE0">
              <w:rPr>
                <w:b/>
                <w:bCs/>
              </w:rPr>
              <w:t>Question 3</w:t>
            </w:r>
            <w:r w:rsidRPr="00131CE0">
              <w:t>: Do you have any comments on relevant factors we may wish to consider when developing our guidance to applying these rules?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04F165A" w14:textId="77777777" w:rsidR="003808D1" w:rsidRDefault="003C0912">
            <w:pPr>
              <w:spacing w:before="120"/>
            </w:pPr>
            <w:r>
              <w:t>Confidential? – Y / N</w:t>
            </w:r>
          </w:p>
        </w:tc>
      </w:tr>
      <w:tr w:rsidR="003808D1" w14:paraId="1B5375A2"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86DD633" w14:textId="4171FABC" w:rsidR="003808D1" w:rsidRDefault="00611824">
            <w:pPr>
              <w:spacing w:before="120"/>
            </w:pPr>
            <w:r w:rsidRPr="00611824">
              <w:rPr>
                <w:b/>
                <w:bCs/>
              </w:rPr>
              <w:t>Question 4:</w:t>
            </w:r>
            <w:r w:rsidRPr="00611824">
              <w:t xml:space="preserve"> Do you have any further comments</w:t>
            </w:r>
            <w:r w:rsidR="00253F5F">
              <w:t xml:space="preserve"> on the proposed content of Section One</w:t>
            </w:r>
            <w:r w:rsidRPr="00611824">
              <w:t>?</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8BF3B51" w14:textId="77777777" w:rsidR="003808D1" w:rsidRDefault="003C0912">
            <w:pPr>
              <w:spacing w:before="120"/>
            </w:pPr>
            <w:r>
              <w:t>Confidential? – Y / N</w:t>
            </w:r>
          </w:p>
        </w:tc>
      </w:tr>
      <w:tr w:rsidR="003808D1" w14:paraId="13B2A26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BD48E35" w14:textId="617E5375" w:rsidR="003808D1" w:rsidRDefault="00361581" w:rsidP="00361581">
            <w:pPr>
              <w:tabs>
                <w:tab w:val="left" w:pos="2280"/>
              </w:tabs>
              <w:spacing w:before="120"/>
            </w:pPr>
            <w:r w:rsidRPr="00361581">
              <w:rPr>
                <w:b/>
                <w:bCs/>
              </w:rPr>
              <w:t>Question 5</w:t>
            </w:r>
            <w:r w:rsidRPr="00361581">
              <w:t>: Do you agree with Ofcom’s overall approach to Section Two?</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4607699" w14:textId="77777777" w:rsidR="003808D1" w:rsidRDefault="003C0912">
            <w:pPr>
              <w:spacing w:before="120"/>
            </w:pPr>
            <w:r>
              <w:t>Confidential? – Y / N</w:t>
            </w:r>
          </w:p>
        </w:tc>
      </w:tr>
      <w:tr w:rsidR="003808D1" w14:paraId="2DFE4E9A"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70DF714" w14:textId="0316E324" w:rsidR="003808D1" w:rsidRDefault="00C04711" w:rsidP="00C04711">
            <w:pPr>
              <w:spacing w:before="120"/>
            </w:pPr>
            <w:r w:rsidRPr="00C04711">
              <w:rPr>
                <w:b/>
                <w:bCs/>
              </w:rPr>
              <w:t>Question 6:</w:t>
            </w:r>
            <w:r w:rsidRPr="00C04711">
              <w:t xml:space="preserve"> Do you have any comments on the proposed list of non-ex</w:t>
            </w:r>
            <w:r w:rsidRPr="00C04711">
              <w:lastRenderedPageBreak/>
              <w:t>haustive contextual factors listed under the “meaning of context” in Section Two?</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CC9F0A" w14:textId="77777777" w:rsidR="003808D1" w:rsidRDefault="003C0912">
            <w:pPr>
              <w:spacing w:before="120"/>
            </w:pPr>
            <w:r>
              <w:lastRenderedPageBreak/>
              <w:t>Confidential? – Y / N</w:t>
            </w:r>
          </w:p>
        </w:tc>
      </w:tr>
      <w:tr w:rsidR="003808D1" w14:paraId="048AE99E"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01A291D" w14:textId="583DFAE4" w:rsidR="003808D1" w:rsidRDefault="00C04711">
            <w:pPr>
              <w:spacing w:before="120"/>
            </w:pPr>
            <w:r w:rsidRPr="00C04711">
              <w:rPr>
                <w:b/>
                <w:bCs/>
              </w:rPr>
              <w:t>Question 7</w:t>
            </w:r>
            <w:r w:rsidRPr="00C04711">
              <w:t>: Do you have any further comments on the proposed content of Section Two?</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A7F5BB" w14:textId="77777777" w:rsidR="003808D1" w:rsidRDefault="003C0912">
            <w:pPr>
              <w:spacing w:before="120"/>
            </w:pPr>
            <w:r>
              <w:t>Confidential? – Y / N</w:t>
            </w:r>
          </w:p>
        </w:tc>
      </w:tr>
      <w:tr w:rsidR="003808D1" w14:paraId="7CDD476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0310E57" w14:textId="7C31B5DB" w:rsidR="003808D1" w:rsidRDefault="00FE70AB">
            <w:pPr>
              <w:spacing w:before="120"/>
            </w:pPr>
            <w:r w:rsidRPr="00FE70AB">
              <w:rPr>
                <w:b/>
                <w:bCs/>
              </w:rPr>
              <w:t>Question 8</w:t>
            </w:r>
            <w:r w:rsidRPr="00FE70AB">
              <w:t>: Do you agree with Ofcom’s overall approach to Section Three?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500056F" w14:textId="77777777" w:rsidR="003808D1" w:rsidRDefault="003C0912">
            <w:pPr>
              <w:spacing w:before="120"/>
            </w:pPr>
            <w:r>
              <w:t>Confidential? – Y / N</w:t>
            </w:r>
          </w:p>
        </w:tc>
      </w:tr>
      <w:tr w:rsidR="003808D1" w14:paraId="3E754DAE"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008BFE3" w14:textId="0B47F904" w:rsidR="003808D1" w:rsidRDefault="005446A2">
            <w:pPr>
              <w:spacing w:before="120"/>
            </w:pPr>
            <w:r w:rsidRPr="005446A2">
              <w:rPr>
                <w:b/>
              </w:rPr>
              <w:t>Question 9</w:t>
            </w:r>
            <w:r w:rsidRPr="005446A2">
              <w:t xml:space="preserve">: Do you have any comments on our proposal to use guidance to help clarify how contextual factors relating to Rules 3.1, 3.2 and 3.3 might apply to online material? Are there any other areas in Section Three which you think it may be particularly helpful to supplement with guidance?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B64B57" w14:textId="77777777" w:rsidR="003808D1" w:rsidRDefault="003C0912">
            <w:pPr>
              <w:spacing w:before="120"/>
            </w:pPr>
            <w:r>
              <w:t>Confidential? – Y / N</w:t>
            </w:r>
          </w:p>
        </w:tc>
      </w:tr>
      <w:tr w:rsidR="003808D1" w14:paraId="3C56BCD3"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531D677" w14:textId="4E0C46FA" w:rsidR="003808D1" w:rsidRDefault="00D12182">
            <w:pPr>
              <w:spacing w:before="120"/>
            </w:pPr>
            <w:r w:rsidRPr="00D12182">
              <w:rPr>
                <w:b/>
                <w:bCs/>
              </w:rPr>
              <w:t>Question 10</w:t>
            </w:r>
            <w:r w:rsidRPr="00D12182">
              <w:t xml:space="preserve">: Do you have any further comments on the proposed content of Section Three?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FD6D4B" w14:textId="77777777" w:rsidR="003808D1" w:rsidRDefault="003C0912">
            <w:pPr>
              <w:spacing w:before="120"/>
            </w:pPr>
            <w:r>
              <w:t>Confidential? – Y / N</w:t>
            </w:r>
          </w:p>
        </w:tc>
      </w:tr>
      <w:tr w:rsidR="003808D1" w14:paraId="183F1E81"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696B7AD" w14:textId="0A214C8D" w:rsidR="003808D1" w:rsidRPr="00AD0476" w:rsidRDefault="00AD0476">
            <w:pPr>
              <w:spacing w:before="120"/>
              <w:rPr>
                <w:b/>
              </w:rPr>
            </w:pPr>
            <w:r w:rsidRPr="00AD0476">
              <w:rPr>
                <w:b/>
                <w:bCs/>
              </w:rPr>
              <w:t>Question 11</w:t>
            </w:r>
            <w:r w:rsidRPr="00AD0476">
              <w:t xml:space="preserve">: </w:t>
            </w:r>
            <w:r w:rsidR="0068645E">
              <w:t>D</w:t>
            </w:r>
            <w:r w:rsidRPr="00AD0476">
              <w:t>o you agree with Ofcom’s overall approach to Section Four?</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F115D8F" w14:textId="77777777" w:rsidR="003808D1" w:rsidRDefault="003C0912">
            <w:pPr>
              <w:spacing w:before="120"/>
            </w:pPr>
            <w:r>
              <w:t>Confidential? – Y / N</w:t>
            </w:r>
          </w:p>
        </w:tc>
      </w:tr>
      <w:tr w:rsidR="003808D1" w14:paraId="3E91B4A7"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881EF63" w14:textId="6B51C506" w:rsidR="003808D1" w:rsidRDefault="008C31D7">
            <w:pPr>
              <w:spacing w:before="120"/>
            </w:pPr>
            <w:r w:rsidRPr="008C31D7">
              <w:rPr>
                <w:b/>
              </w:rPr>
              <w:t>Question 12</w:t>
            </w:r>
            <w:r w:rsidRPr="008C31D7">
              <w:t xml:space="preserve">: Do you have any further comments on the proposed content of Section Four?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BC98F78" w14:textId="77777777" w:rsidR="003808D1" w:rsidRDefault="003C0912">
            <w:pPr>
              <w:spacing w:before="120"/>
            </w:pPr>
            <w:r>
              <w:t>Confidential? – Y / N</w:t>
            </w:r>
          </w:p>
        </w:tc>
      </w:tr>
      <w:tr w:rsidR="003808D1" w14:paraId="7467284F"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6CC3E23" w14:textId="20282D30" w:rsidR="003808D1" w:rsidRDefault="00D20C51">
            <w:pPr>
              <w:spacing w:before="120"/>
            </w:pPr>
            <w:r w:rsidRPr="00D20C51">
              <w:rPr>
                <w:b/>
                <w:bCs/>
              </w:rPr>
              <w:t>Question 13</w:t>
            </w:r>
            <w:r w:rsidRPr="00D20C51">
              <w:t>: Do you agree with Ofcom’s overall approach to Section Five?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478ABE5" w14:textId="77777777" w:rsidR="003808D1" w:rsidRDefault="003C0912">
            <w:pPr>
              <w:spacing w:before="120"/>
            </w:pPr>
            <w:r>
              <w:t>Confidential? – Y / N</w:t>
            </w:r>
          </w:p>
        </w:tc>
      </w:tr>
      <w:tr w:rsidR="003808D1" w14:paraId="667AF282"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48260C7" w14:textId="524A795A" w:rsidR="003808D1" w:rsidRPr="0062117E" w:rsidRDefault="0062117E">
            <w:pPr>
              <w:spacing w:before="120"/>
              <w:rPr>
                <w:b/>
              </w:rPr>
            </w:pPr>
            <w:r w:rsidRPr="0062117E">
              <w:rPr>
                <w:b/>
              </w:rPr>
              <w:t xml:space="preserve">Question 14: </w:t>
            </w:r>
            <w:r w:rsidRPr="0062117E">
              <w:rPr>
                <w:bCs/>
              </w:rPr>
              <w:t>Do you agree with the proposal to replace “programme” with “online item” in these rules? If not, explain why.</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8C7725C" w14:textId="77777777" w:rsidR="003808D1" w:rsidRDefault="003C0912">
            <w:pPr>
              <w:spacing w:before="120"/>
            </w:pPr>
            <w:r>
              <w:t>Confidential? – Y / N</w:t>
            </w:r>
          </w:p>
        </w:tc>
      </w:tr>
      <w:tr w:rsidR="003808D1" w14:paraId="71BDFD85"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5B6632F" w14:textId="6CBD4525" w:rsidR="003808D1" w:rsidRPr="00356518" w:rsidRDefault="00356518">
            <w:pPr>
              <w:spacing w:before="120"/>
              <w:rPr>
                <w:b/>
              </w:rPr>
            </w:pPr>
            <w:r w:rsidRPr="00356518">
              <w:rPr>
                <w:b/>
              </w:rPr>
              <w:lastRenderedPageBreak/>
              <w:t xml:space="preserve">Question 15: </w:t>
            </w:r>
            <w:r w:rsidRPr="00356518">
              <w:rPr>
                <w:bCs/>
              </w:rPr>
              <w:t>Do you agree with Ofcom’s proposed approach to preserving due impartiality across a series of editorially linked online items taken as a whole? If not, explain why.</w:t>
            </w:r>
            <w:r w:rsidRPr="00356518">
              <w:rPr>
                <w:b/>
                <w:bCs/>
              </w:rPr>
              <w:t xml:space="preserve">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07C284" w14:textId="77777777" w:rsidR="003808D1" w:rsidRDefault="003C0912">
            <w:pPr>
              <w:spacing w:before="120"/>
            </w:pPr>
            <w:r>
              <w:t>Confidential? – Y / N</w:t>
            </w:r>
          </w:p>
        </w:tc>
      </w:tr>
      <w:tr w:rsidR="003808D1" w14:paraId="4C828C63"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0B3C0AB" w14:textId="75ADDB54" w:rsidR="003808D1" w:rsidRPr="000B0BDB" w:rsidRDefault="000B0BDB">
            <w:pPr>
              <w:spacing w:before="120"/>
              <w:rPr>
                <w:b/>
              </w:rPr>
            </w:pPr>
            <w:r w:rsidRPr="000B0BDB">
              <w:rPr>
                <w:b/>
              </w:rPr>
              <w:t xml:space="preserve">Question 16: </w:t>
            </w:r>
            <w:r w:rsidRPr="000B0BDB">
              <w:rPr>
                <w:bCs/>
              </w:rPr>
              <w:t>Are there any areas in Section 5 which you think it may be particularly helpful to supplement with guidance?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AF32296" w14:textId="77777777" w:rsidR="003808D1" w:rsidRDefault="003C0912">
            <w:pPr>
              <w:spacing w:before="120"/>
            </w:pPr>
            <w:r>
              <w:t>Confidential? – Y / N</w:t>
            </w:r>
          </w:p>
        </w:tc>
      </w:tr>
      <w:tr w:rsidR="003808D1" w14:paraId="42F21F68"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7509F23" w14:textId="5F44CCA3" w:rsidR="003808D1" w:rsidRPr="00B53C41" w:rsidRDefault="00B53C41">
            <w:pPr>
              <w:spacing w:before="120"/>
              <w:rPr>
                <w:b/>
              </w:rPr>
            </w:pPr>
            <w:r w:rsidRPr="00B53C41">
              <w:rPr>
                <w:b/>
                <w:bCs/>
              </w:rPr>
              <w:t>Question 17</w:t>
            </w:r>
            <w:r w:rsidRPr="00B53C41">
              <w:rPr>
                <w:bCs/>
              </w:rPr>
              <w:t xml:space="preserve">: Do you have any further comments on the proposed content of Section Five?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AF5CE23" w14:textId="77777777" w:rsidR="003808D1" w:rsidRDefault="003C0912">
            <w:pPr>
              <w:spacing w:before="120"/>
            </w:pPr>
            <w:r>
              <w:t>Confidential? – Y / N</w:t>
            </w:r>
          </w:p>
        </w:tc>
      </w:tr>
      <w:tr w:rsidR="003808D1" w14:paraId="42F28278"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DABBB03" w14:textId="73AF0D99" w:rsidR="003808D1" w:rsidRPr="007027CD" w:rsidRDefault="007027CD">
            <w:pPr>
              <w:spacing w:before="120"/>
              <w:rPr>
                <w:b/>
              </w:rPr>
            </w:pPr>
            <w:r w:rsidRPr="007027CD">
              <w:rPr>
                <w:b/>
                <w:bCs/>
              </w:rPr>
              <w:t>Question 18</w:t>
            </w:r>
            <w:r w:rsidRPr="007027CD">
              <w:t>: Do you agree with Ofcom’s overall approach to Section Six?</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03240F4" w14:textId="77777777" w:rsidR="003808D1" w:rsidRDefault="003C0912">
            <w:pPr>
              <w:spacing w:before="120"/>
            </w:pPr>
            <w:r>
              <w:t>Confidential? – Y / N</w:t>
            </w:r>
          </w:p>
        </w:tc>
      </w:tr>
      <w:tr w:rsidR="003808D1" w14:paraId="204C5BC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C84076A" w14:textId="2CB2A070" w:rsidR="003808D1" w:rsidRPr="00FF33A4" w:rsidRDefault="00FF33A4" w:rsidP="00FF33A4">
            <w:pPr>
              <w:spacing w:before="120"/>
              <w:rPr>
                <w:bCs/>
              </w:rPr>
            </w:pPr>
            <w:r w:rsidRPr="00FF33A4">
              <w:rPr>
                <w:b/>
              </w:rPr>
              <w:t>Question 19:</w:t>
            </w:r>
            <w:r w:rsidRPr="00FF33A4">
              <w:rPr>
                <w:bCs/>
              </w:rPr>
              <w:t xml:space="preserve"> Are there any areas in Section Six which you think it may be particularly helpful to supplement with guidance?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01D54D6" w14:textId="77777777" w:rsidR="003808D1" w:rsidRDefault="003C0912">
            <w:pPr>
              <w:spacing w:before="120"/>
            </w:pPr>
            <w:r>
              <w:t>Confidential? – Y / N</w:t>
            </w:r>
          </w:p>
        </w:tc>
      </w:tr>
      <w:tr w:rsidR="003808D1" w14:paraId="3BF41BFB"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C6A9AF2" w14:textId="321326F6" w:rsidR="003808D1" w:rsidRPr="00FF33A4" w:rsidRDefault="00FF33A4" w:rsidP="00FF33A4">
            <w:pPr>
              <w:spacing w:before="120"/>
              <w:rPr>
                <w:b/>
                <w:bCs/>
              </w:rPr>
            </w:pPr>
            <w:r w:rsidRPr="00FF33A4">
              <w:rPr>
                <w:b/>
                <w:bCs/>
              </w:rPr>
              <w:t>Question 20</w:t>
            </w:r>
            <w:r w:rsidRPr="00FF33A4">
              <w:t>: Do you have any further comments on the proposed content of Section Six?</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0C6F6BB" w14:textId="77777777" w:rsidR="003808D1" w:rsidRDefault="003C0912">
            <w:pPr>
              <w:spacing w:before="120"/>
            </w:pPr>
            <w:r>
              <w:t>Confidential? – Y / N</w:t>
            </w:r>
          </w:p>
        </w:tc>
      </w:tr>
      <w:tr w:rsidR="003808D1" w14:paraId="34F5D505"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EE240EE" w14:textId="7C586A95" w:rsidR="003808D1" w:rsidRDefault="00FF33A4">
            <w:pPr>
              <w:spacing w:before="120"/>
            </w:pPr>
            <w:r w:rsidRPr="00FF33A4">
              <w:rPr>
                <w:b/>
              </w:rPr>
              <w:t>Question 21</w:t>
            </w:r>
            <w:r w:rsidRPr="00FF33A4">
              <w:t>: Do you have any comments on Ofcom’s proposed application of the Fairness Code set out under Sections 7 and 8 of the Broadcasting Code, in relation to BBC online material?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8E1AEA5" w14:textId="77777777" w:rsidR="003808D1" w:rsidRDefault="003C0912">
            <w:pPr>
              <w:spacing w:before="120"/>
            </w:pPr>
            <w:r>
              <w:t>Confidential? – Y / N</w:t>
            </w:r>
          </w:p>
        </w:tc>
      </w:tr>
      <w:tr w:rsidR="003808D1" w14:paraId="032D6AED"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5F9FBEE" w14:textId="5280B33B" w:rsidR="003808D1" w:rsidRPr="00BB0D2D" w:rsidRDefault="00BB0D2D" w:rsidP="00BB0D2D">
            <w:pPr>
              <w:spacing w:before="120"/>
              <w:rPr>
                <w:b/>
              </w:rPr>
            </w:pPr>
            <w:r w:rsidRPr="00BB0D2D">
              <w:rPr>
                <w:b/>
                <w:bCs/>
              </w:rPr>
              <w:t>Question 22:</w:t>
            </w:r>
            <w:r w:rsidRPr="00BB0D2D">
              <w:t xml:space="preserve"> Do you have any comments on the proposal to align the proposed Procedures for investigating breaches of content standards in BBC online material with the equivalent procedures for breaches of the Broadcasting Code?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42AE80" w14:textId="77777777" w:rsidR="003808D1" w:rsidRDefault="003C0912">
            <w:pPr>
              <w:spacing w:before="120"/>
            </w:pPr>
            <w:r>
              <w:t>Confidential? – Y / N</w:t>
            </w:r>
          </w:p>
        </w:tc>
      </w:tr>
      <w:tr w:rsidR="003808D1" w14:paraId="3B63BEB9"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006BB47C" w14:textId="31A634F5" w:rsidR="003808D1" w:rsidRPr="00BB0D2D" w:rsidRDefault="00BB0D2D" w:rsidP="00BB0D2D">
            <w:pPr>
              <w:spacing w:before="120"/>
              <w:rPr>
                <w:b/>
              </w:rPr>
            </w:pPr>
            <w:r w:rsidRPr="00BB0D2D">
              <w:rPr>
                <w:b/>
                <w:bCs/>
              </w:rPr>
              <w:lastRenderedPageBreak/>
              <w:t>Question 23:</w:t>
            </w:r>
            <w:r w:rsidRPr="00BB0D2D">
              <w:t xml:space="preserve"> </w:t>
            </w:r>
            <w:r w:rsidRPr="00BB0D2D">
              <w:rPr>
                <w:bCs/>
              </w:rPr>
              <w:t>Do you have any comments on our proposed interpretation of when</w:t>
            </w:r>
            <w:r w:rsidRPr="00BB0D2D">
              <w:t xml:space="preserve"> BBC online material is “first posted”?</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F796DF" w14:textId="77777777" w:rsidR="003808D1" w:rsidRDefault="003C0912">
            <w:pPr>
              <w:spacing w:before="120"/>
            </w:pPr>
            <w:r>
              <w:t>Confidential? – Y / N</w:t>
            </w:r>
          </w:p>
        </w:tc>
      </w:tr>
      <w:tr w:rsidR="003808D1" w14:paraId="26ABDCA5"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C98A482" w14:textId="02F3D889" w:rsidR="003808D1" w:rsidRPr="00BB0D2D" w:rsidRDefault="00BB0D2D">
            <w:pPr>
              <w:spacing w:before="120"/>
              <w:rPr>
                <w:b/>
              </w:rPr>
            </w:pPr>
            <w:r w:rsidRPr="00BB0D2D">
              <w:rPr>
                <w:b/>
                <w:bCs/>
              </w:rPr>
              <w:t>Question 24:</w:t>
            </w:r>
            <w:r w:rsidRPr="00BB0D2D">
              <w:t xml:space="preserve"> Do you have any comments on the proposal to align the proposed Procedures for investigating breaches of the Fairness Code in relation to BBC online material with the equivalent procedures for breaches of the Fairness Code under sections 7 and 8 of the Broadcasting Code?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EBFF40" w14:textId="77777777" w:rsidR="003808D1" w:rsidRDefault="003C0912">
            <w:pPr>
              <w:spacing w:before="120"/>
            </w:pPr>
            <w:r>
              <w:t>Confidential? – Y / N</w:t>
            </w:r>
          </w:p>
        </w:tc>
      </w:tr>
      <w:tr w:rsidR="003808D1" w14:paraId="2198C201"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A3C67BB" w14:textId="34EDCFC7" w:rsidR="003808D1" w:rsidRPr="00562781" w:rsidRDefault="00562781">
            <w:pPr>
              <w:spacing w:before="120"/>
              <w:rPr>
                <w:b/>
              </w:rPr>
            </w:pPr>
            <w:r w:rsidRPr="00562781">
              <w:rPr>
                <w:b/>
                <w:bCs/>
              </w:rPr>
              <w:t>Question 25:</w:t>
            </w:r>
            <w:r w:rsidRPr="00562781">
              <w:t xml:space="preserve"> Do you have any comments on the proposal to apply the same sanctions procedures to breaches of the Code as breaches of the Broadcasting Code by amending the existing sanctions procedures?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6436D7" w14:textId="77777777" w:rsidR="003808D1" w:rsidRDefault="003C0912">
            <w:pPr>
              <w:spacing w:before="120"/>
            </w:pPr>
            <w:r>
              <w:t>Confidential? – Y / N</w:t>
            </w:r>
          </w:p>
        </w:tc>
      </w:tr>
      <w:tr w:rsidR="003808D1" w14:paraId="3EEB3C58"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C57696A" w14:textId="66C4C691" w:rsidR="003808D1" w:rsidRPr="00562781" w:rsidRDefault="00562781" w:rsidP="00131992">
            <w:pPr>
              <w:spacing w:before="120"/>
              <w:rPr>
                <w:b/>
              </w:rPr>
            </w:pPr>
            <w:r w:rsidRPr="00562781">
              <w:rPr>
                <w:b/>
                <w:bCs/>
              </w:rPr>
              <w:t>Question 26:</w:t>
            </w:r>
            <w:r w:rsidRPr="00562781">
              <w:rPr>
                <w:b/>
              </w:rPr>
              <w:t xml:space="preserve"> </w:t>
            </w:r>
            <w:r w:rsidRPr="00562781">
              <w:rPr>
                <w:bCs/>
              </w:rPr>
              <w:t>Do you have any comments on the proposed amendments to the types of sanctions which may be available to Ofcom following a breach by the BBC of content standards, or the Fairness Code in relation to BBC online material?</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0740B88" w14:textId="77777777" w:rsidR="003808D1" w:rsidRDefault="003C0912">
            <w:pPr>
              <w:spacing w:before="120"/>
            </w:pPr>
            <w:r>
              <w:t>Confidential? – Y / N</w:t>
            </w:r>
          </w:p>
        </w:tc>
      </w:tr>
      <w:tr w:rsidR="003808D1" w14:paraId="288C5C83"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176D0F0" w14:textId="276C9581" w:rsidR="003808D1" w:rsidRPr="00562781" w:rsidRDefault="00562781" w:rsidP="00562781">
            <w:pPr>
              <w:spacing w:before="120"/>
              <w:rPr>
                <w:b/>
              </w:rPr>
            </w:pPr>
            <w:r w:rsidRPr="00562781">
              <w:rPr>
                <w:b/>
                <w:bCs/>
              </w:rPr>
              <w:t>Question 27:</w:t>
            </w:r>
            <w:r w:rsidRPr="00562781">
              <w:t xml:space="preserve"> Do you have any comments on our impact assessment, rights assessment, or equality impact assessment? Please provide any information or evidence in support of your views.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63A6047" w14:textId="77777777" w:rsidR="003808D1" w:rsidRDefault="003C0912">
            <w:pPr>
              <w:spacing w:before="120"/>
            </w:pPr>
            <w:r>
              <w:t>Confidential? – Y / N</w:t>
            </w:r>
          </w:p>
        </w:tc>
      </w:tr>
      <w:tr w:rsidR="003808D1" w14:paraId="5D1EECB9"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BC5C377" w14:textId="1A951EF2" w:rsidR="003808D1" w:rsidRDefault="00562781">
            <w:pPr>
              <w:spacing w:before="120"/>
            </w:pPr>
            <w:r w:rsidRPr="00562781">
              <w:rPr>
                <w:b/>
                <w:bCs/>
              </w:rPr>
              <w:t>Question 28:</w:t>
            </w:r>
            <w:r w:rsidRPr="00562781">
              <w:t xml:space="preserve"> Do you agree that the proposed Code and procedures are likely to have positive effects on opportunities to use Welsh and treating Welsh no less favourably than English? If you disagree, please explain why, including how you consider they could </w:t>
            </w:r>
            <w:r w:rsidRPr="00562781">
              <w:lastRenderedPageBreak/>
              <w:t>be revised to have positive effects or more positive effects, or no adverse effects or fewer adverse effects on opportunities to use Welsh and treating Welsh no less favourably than English.</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CE876B5" w14:textId="77777777" w:rsidR="003808D1" w:rsidRDefault="003C0912">
            <w:pPr>
              <w:spacing w:before="120"/>
            </w:pPr>
            <w:r>
              <w:lastRenderedPageBreak/>
              <w:t>Confidential? – Y / N</w:t>
            </w:r>
          </w:p>
        </w:tc>
      </w:tr>
    </w:tbl>
    <w:p w14:paraId="5B6DB7D9" w14:textId="0BDDE87A" w:rsidR="003808D1" w:rsidRDefault="003C0912">
      <w:pPr>
        <w:spacing w:before="360"/>
      </w:pPr>
      <w:r>
        <w:rPr>
          <w:color w:val="000000"/>
          <w:sz w:val="24"/>
          <w:szCs w:val="24"/>
        </w:rPr>
        <w:t xml:space="preserve">Please complete this form in full and return to </w:t>
      </w:r>
      <w:hyperlink r:id="rId9" w:history="1">
        <w:r w:rsidR="00D54D46" w:rsidRPr="00D54D46">
          <w:rPr>
            <w:rStyle w:val="Hyperlink"/>
            <w:sz w:val="24"/>
            <w:szCs w:val="24"/>
            <w:lang w:val="en-GB"/>
          </w:rPr>
          <w:t>bbcomc@ofcom.org.uk</w:t>
        </w:r>
      </w:hyperlink>
      <w:r w:rsidR="00D54D46">
        <w:rPr>
          <w:sz w:val="24"/>
          <w:szCs w:val="24"/>
        </w:rPr>
        <w:t>.</w:t>
      </w:r>
    </w:p>
    <w:sectPr w:rsidR="003808D1">
      <w:headerReference w:type="even" r:id="rId10"/>
      <w:headerReference w:type="first" r:id="rId11"/>
      <w:footerReference w:type="first" r:id="rId12"/>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E822" w14:textId="77777777" w:rsidR="007A4F37" w:rsidRDefault="007A4F37">
      <w:pPr>
        <w:spacing w:after="0" w:line="240" w:lineRule="auto"/>
      </w:pPr>
      <w:r>
        <w:separator/>
      </w:r>
    </w:p>
  </w:endnote>
  <w:endnote w:type="continuationSeparator" w:id="0">
    <w:p w14:paraId="7630A328" w14:textId="77777777" w:rsidR="007A4F37" w:rsidRDefault="007A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1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1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DD0F" w14:textId="77777777" w:rsidR="00915803" w:rsidRDefault="003C0912">
    <w:pPr>
      <w:pStyle w:val="Footer"/>
    </w:pPr>
    <w:r>
      <w:rPr>
        <w:noProof/>
      </w:rPr>
      <w:drawing>
        <wp:anchor distT="0" distB="0" distL="114300" distR="114300" simplePos="0" relativeHeight="251661312" behindDoc="1" locked="0" layoutInCell="1" allowOverlap="1" wp14:anchorId="0658A89D" wp14:editId="12494596">
          <wp:simplePos x="0" y="0"/>
          <wp:positionH relativeFrom="page">
            <wp:posOffset>-152403</wp:posOffset>
          </wp:positionH>
          <wp:positionV relativeFrom="page">
            <wp:posOffset>9290047</wp:posOffset>
          </wp:positionV>
          <wp:extent cx="7711235" cy="1402607"/>
          <wp:effectExtent l="0" t="0" r="4015" b="7093"/>
          <wp:wrapNone/>
          <wp:docPr id="253094859"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EA22" w14:textId="77777777" w:rsidR="007A4F37" w:rsidRDefault="007A4F37">
      <w:pPr>
        <w:spacing w:after="0" w:line="240" w:lineRule="auto"/>
      </w:pPr>
      <w:r>
        <w:rPr>
          <w:color w:val="000000"/>
        </w:rPr>
        <w:separator/>
      </w:r>
    </w:p>
  </w:footnote>
  <w:footnote w:type="continuationSeparator" w:id="0">
    <w:p w14:paraId="016FF7F4" w14:textId="77777777" w:rsidR="007A4F37" w:rsidRDefault="007A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FE3F" w14:textId="5CA5BAEB" w:rsidR="00512445" w:rsidRDefault="00512445">
    <w:pPr>
      <w:pStyle w:val="Header"/>
    </w:pPr>
    <w:r>
      <w:rPr>
        <w:noProof/>
      </w:rPr>
      <mc:AlternateContent>
        <mc:Choice Requires="wps">
          <w:drawing>
            <wp:anchor distT="0" distB="0" distL="0" distR="0" simplePos="0" relativeHeight="251663360" behindDoc="0" locked="0" layoutInCell="1" allowOverlap="1" wp14:anchorId="5D00BD6F" wp14:editId="4ED374A9">
              <wp:simplePos x="635" y="635"/>
              <wp:positionH relativeFrom="page">
                <wp:align>left</wp:align>
              </wp:positionH>
              <wp:positionV relativeFrom="page">
                <wp:align>top</wp:align>
              </wp:positionV>
              <wp:extent cx="2256155" cy="394970"/>
              <wp:effectExtent l="0" t="0" r="10795" b="5080"/>
              <wp:wrapNone/>
              <wp:docPr id="1525906813"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56155" cy="394970"/>
                      </a:xfrm>
                      <a:prstGeom prst="rect">
                        <a:avLst/>
                      </a:prstGeom>
                      <a:noFill/>
                      <a:ln>
                        <a:noFill/>
                      </a:ln>
                    </wps:spPr>
                    <wps:txbx>
                      <w:txbxContent>
                        <w:p w14:paraId="368A42A0" w14:textId="712AC678" w:rsidR="00512445" w:rsidRPr="00512445" w:rsidRDefault="00512445" w:rsidP="00512445">
                          <w:pPr>
                            <w:spacing w:after="0"/>
                            <w:rPr>
                              <w:rFonts w:ascii="Aptos" w:eastAsia="Aptos" w:hAnsi="Aptos" w:cs="Aptos"/>
                              <w:noProof/>
                              <w:color w:val="000000"/>
                              <w:sz w:val="24"/>
                              <w:szCs w:val="24"/>
                            </w:rPr>
                          </w:pPr>
                          <w:r w:rsidRPr="00512445">
                            <w:rPr>
                              <w:rFonts w:ascii="Aptos" w:eastAsia="Aptos" w:hAnsi="Aptos" w:cs="Aptos"/>
                              <w:noProof/>
                              <w:color w:val="000000"/>
                              <w:sz w:val="24"/>
                              <w:szCs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00BD6F" id="_x0000_t202" coordsize="21600,21600" o:spt="202" path="m,l,21600r21600,l21600,xe">
              <v:stroke joinstyle="miter"/>
              <v:path gradientshapeok="t" o:connecttype="rect"/>
            </v:shapetype>
            <v:shape id="Text Box 2" o:spid="_x0000_s1026" type="#_x0000_t202" alt="Classification: CONFIDENTIAL" style="position:absolute;margin-left:0;margin-top:0;width:177.65pt;height:31.1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" filled="f" stroked="f">
              <v:textbox style="mso-fit-shape-to-text:t" inset="20pt,15pt,0,0">
                <w:txbxContent>
                  <w:p w14:paraId="368A42A0" w14:textId="712AC678" w:rsidR="00512445" w:rsidRPr="00512445" w:rsidRDefault="00512445" w:rsidP="00512445">
                    <w:pPr>
                      <w:spacing w:after="0"/>
                      <w:rPr>
                        <w:rFonts w:ascii="Aptos" w:eastAsia="Aptos" w:hAnsi="Aptos" w:cs="Aptos"/>
                        <w:noProof/>
                        <w:color w:val="000000"/>
                        <w:sz w:val="24"/>
                        <w:szCs w:val="24"/>
                      </w:rPr>
                    </w:pPr>
                    <w:r w:rsidRPr="00512445">
                      <w:rPr>
                        <w:rFonts w:ascii="Aptos" w:eastAsia="Aptos" w:hAnsi="Aptos" w:cs="Aptos"/>
                        <w:noProof/>
                        <w:color w:val="000000"/>
                        <w:sz w:val="24"/>
                        <w:szCs w:val="24"/>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88BE" w14:textId="62CC0570" w:rsidR="00915803" w:rsidRDefault="00512445">
    <w:pPr>
      <w:pStyle w:val="Header"/>
    </w:pPr>
    <w:r>
      <w:rPr>
        <w:noProof/>
      </w:rPr>
      <w:drawing>
        <wp:anchor distT="0" distB="0" distL="114300" distR="114300" simplePos="0" relativeHeight="251659264" behindDoc="0" locked="0" layoutInCell="1" allowOverlap="1" wp14:anchorId="5952BA62" wp14:editId="47F97912">
          <wp:simplePos x="0" y="0"/>
          <wp:positionH relativeFrom="margin">
            <wp:align>left</wp:align>
          </wp:positionH>
          <wp:positionV relativeFrom="paragraph">
            <wp:posOffset>120645</wp:posOffset>
          </wp:positionV>
          <wp:extent cx="2234619" cy="501648"/>
          <wp:effectExtent l="0" t="0" r="0" b="0"/>
          <wp:wrapNone/>
          <wp:docPr id="1361969168"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77B8"/>
    <w:multiLevelType w:val="hybridMultilevel"/>
    <w:tmpl w:val="AE081CB8"/>
    <w:lvl w:ilvl="0" w:tplc="4606A12A">
      <w:start w:val="1"/>
      <w:numFmt w:val="bullet"/>
      <w:pStyle w:val="19BOXBullets"/>
      <w:lvlText w:val="•"/>
      <w:lvlJc w:val="left"/>
      <w:pPr>
        <w:ind w:left="1069" w:hanging="360"/>
      </w:pPr>
      <w:rPr>
        <w:rFonts w:ascii="Calibri" w:hAnsi="Calibri"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032469F"/>
    <w:multiLevelType w:val="multilevel"/>
    <w:tmpl w:val="EF1CC4E0"/>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020202"/>
    <w:multiLevelType w:val="multilevel"/>
    <w:tmpl w:val="7ED2E1D8"/>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
      <w:lvlJc w:val="left"/>
      <w:pPr>
        <w:ind w:left="1080" w:hanging="343"/>
      </w:pPr>
    </w:lvl>
    <w:lvl w:ilvl="3">
      <w:start w:val="1"/>
      <w:numFmt w:val="lowerRoman"/>
      <w:lvlText w:val=")"/>
      <w:lvlJc w:val="left"/>
      <w:pPr>
        <w:ind w:left="1440" w:hanging="533"/>
      </w:pPr>
    </w:lvl>
    <w:lvl w:ilvl="4">
      <w:start w:val="1"/>
      <w:numFmt w:val="decimal"/>
      <w:lvlText w:val="A"/>
      <w:lvlJc w:val="left"/>
      <w:pPr>
        <w:ind w:left="510" w:hanging="510"/>
      </w:pPr>
    </w:lvl>
    <w:lvl w:ilvl="5">
      <w:start w:val="1"/>
      <w:numFmt w:val="decimal"/>
      <w:lvlText w:val="A%1.%2.%3.%4.%5.%6"/>
      <w:lvlJc w:val="left"/>
      <w:pPr>
        <w:ind w:left="720" w:hanging="720"/>
      </w:pPr>
    </w:lvl>
    <w:lvl w:ilvl="6">
      <w:start w:val="1"/>
      <w:numFmt w:val="lowerLetter"/>
      <w:lvlText w:val=")"/>
      <w:lvlJc w:val="left"/>
      <w:pPr>
        <w:ind w:left="1077" w:hanging="340"/>
      </w:pPr>
    </w:lvl>
    <w:lvl w:ilvl="7">
      <w:start w:val="1"/>
      <w:numFmt w:val="lowerRoman"/>
      <w:lvlText w:val=")"/>
      <w:lvlJc w:val="left"/>
      <w:pPr>
        <w:ind w:left="1440" w:hanging="533"/>
      </w:pPr>
    </w:lvl>
    <w:lvl w:ilvl="8">
      <w:start w:val="1"/>
      <w:numFmt w:val="none"/>
      <w:lvlText w:val=""/>
      <w:lvlJc w:val="left"/>
      <w:pPr>
        <w:ind w:left="3240" w:hanging="360"/>
      </w:pPr>
    </w:lvl>
  </w:abstractNum>
  <w:abstractNum w:abstractNumId="3" w15:restartNumberingAfterBreak="0">
    <w:nsid w:val="67BA283C"/>
    <w:multiLevelType w:val="multilevel"/>
    <w:tmpl w:val="5A1AED6E"/>
    <w:styleLink w:val="LFO4"/>
    <w:lvl w:ilvl="0">
      <w:start w:val="1"/>
      <w:numFmt w:val="none"/>
      <w:pStyle w:val="03Normaltext"/>
      <w:lvlText w:val="%1"/>
      <w:lvlJc w:val="left"/>
    </w:lvl>
    <w:lvl w:ilvl="1">
      <w:start w:val="1"/>
      <w:numFmt w:val="lowerLetter"/>
      <w:lvlText w:val=")"/>
      <w:lvlJc w:val="left"/>
      <w:pPr>
        <w:ind w:left="720" w:hanging="351"/>
      </w:pPr>
    </w:lvl>
    <w:lvl w:ilvl="2">
      <w:start w:val="1"/>
      <w:numFmt w:val="lowerRoman"/>
      <w:lvlText w:val=")"/>
      <w:lvlJc w:val="right"/>
      <w:pPr>
        <w:ind w:left="1304" w:hanging="17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91742130">
    <w:abstractNumId w:val="1"/>
  </w:num>
  <w:num w:numId="2" w16cid:durableId="1649628891">
    <w:abstractNumId w:val="2"/>
  </w:num>
  <w:num w:numId="3" w16cid:durableId="367537260">
    <w:abstractNumId w:val="3"/>
  </w:num>
  <w:num w:numId="4" w16cid:durableId="13861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D1"/>
    <w:rsid w:val="00011554"/>
    <w:rsid w:val="000B0BDB"/>
    <w:rsid w:val="00131992"/>
    <w:rsid w:val="00131CE0"/>
    <w:rsid w:val="00253F5F"/>
    <w:rsid w:val="002714FD"/>
    <w:rsid w:val="00356518"/>
    <w:rsid w:val="00361581"/>
    <w:rsid w:val="003808D1"/>
    <w:rsid w:val="003C0912"/>
    <w:rsid w:val="00512445"/>
    <w:rsid w:val="005446A2"/>
    <w:rsid w:val="00562781"/>
    <w:rsid w:val="00563C3A"/>
    <w:rsid w:val="006055EB"/>
    <w:rsid w:val="00611824"/>
    <w:rsid w:val="0062117E"/>
    <w:rsid w:val="0068645E"/>
    <w:rsid w:val="006C50AE"/>
    <w:rsid w:val="007027CD"/>
    <w:rsid w:val="007A4F37"/>
    <w:rsid w:val="008C31D7"/>
    <w:rsid w:val="00915803"/>
    <w:rsid w:val="00955F19"/>
    <w:rsid w:val="009A25BF"/>
    <w:rsid w:val="009F56A6"/>
    <w:rsid w:val="00A92CA2"/>
    <w:rsid w:val="00AD0476"/>
    <w:rsid w:val="00B53C41"/>
    <w:rsid w:val="00B8028C"/>
    <w:rsid w:val="00BB0D2D"/>
    <w:rsid w:val="00C04711"/>
    <w:rsid w:val="00CB2C01"/>
    <w:rsid w:val="00D12182"/>
    <w:rsid w:val="00D20C51"/>
    <w:rsid w:val="00D54D46"/>
    <w:rsid w:val="00F00591"/>
    <w:rsid w:val="00FC395F"/>
    <w:rsid w:val="00FE70AB"/>
    <w:rsid w:val="00FF3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8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 w:type="paragraph" w:customStyle="1" w:styleId="19BOXBullets">
    <w:name w:val="19 BOX Bullets"/>
    <w:rsid w:val="00A92CA2"/>
    <w:pPr>
      <w:numPr>
        <w:numId w:val="4"/>
      </w:numPr>
      <w:pBdr>
        <w:top w:val="single" w:sz="4" w:space="1" w:color="4EA72E" w:themeColor="accent6"/>
        <w:left w:val="single" w:sz="4" w:space="4" w:color="4EA72E" w:themeColor="accent6"/>
        <w:bottom w:val="single" w:sz="4" w:space="1" w:color="4EA72E" w:themeColor="accent6"/>
        <w:right w:val="single" w:sz="4" w:space="4" w:color="4EA72E" w:themeColor="accent6"/>
      </w:pBdr>
      <w:shd w:val="clear" w:color="auto" w:fill="F2F2F2" w:themeFill="background1" w:themeFillShade="F2"/>
      <w:autoSpaceDN/>
      <w:spacing w:after="60" w:line="259" w:lineRule="auto"/>
      <w:ind w:left="720" w:right="57"/>
      <w:textAlignment w:val="auto"/>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bcomc@ofcom.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bcomc@ofcom.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2026-06-29T07:04:00Z</dcterms:created>
  <dcterms:modified xsi:type="dcterms:W3CDTF">2026-06-29T07:04:00Z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2026-06-29T07:04:38Z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9dafe413-3b04-4b88-a2d8-b2d33c496944</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ies>
</file>