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9ED1" w14:textId="77777777" w:rsidR="003213BD" w:rsidRDefault="003213BD"/>
    <w:p w14:paraId="41D9ACBD" w14:textId="77777777" w:rsidR="003213BD" w:rsidRDefault="00000000">
      <w:pPr>
        <w:pStyle w:val="01TitleH1"/>
      </w:pPr>
      <w:r>
        <w:t>Consultation response form</w:t>
      </w:r>
    </w:p>
    <w:p w14:paraId="56C4AF51" w14:textId="7CE58FA9" w:rsidR="003213BD" w:rsidRDefault="00000000">
      <w:r>
        <w:rPr>
          <w:color w:val="000000"/>
          <w:sz w:val="24"/>
          <w:szCs w:val="24"/>
        </w:rPr>
        <w:t>Please complete this form in full and return to</w:t>
      </w:r>
      <w:r>
        <w:rPr>
          <w:sz w:val="24"/>
          <w:szCs w:val="24"/>
        </w:rPr>
        <w:t xml:space="preserve"> </w:t>
      </w:r>
      <w:hyperlink r:id="rId7" w:history="1">
        <w:r w:rsidR="00703AB5" w:rsidRPr="4B0D6786">
          <w:rPr>
            <w:rStyle w:val="Hyperlink"/>
            <w:rFonts w:cs="Calibri"/>
          </w:rPr>
          <w:t>ECCcodepowers@ofcom.org.uk</w:t>
        </w:r>
      </w:hyperlink>
    </w:p>
    <w:tbl>
      <w:tblPr>
        <w:tblW w:w="9016" w:type="dxa"/>
        <w:tblCellMar>
          <w:left w:w="10" w:type="dxa"/>
          <w:right w:w="10" w:type="dxa"/>
        </w:tblCellMar>
        <w:tblLook w:val="04A0" w:firstRow="1" w:lastRow="0" w:firstColumn="1" w:lastColumn="0" w:noHBand="0" w:noVBand="1"/>
      </w:tblPr>
      <w:tblGrid>
        <w:gridCol w:w="4508"/>
        <w:gridCol w:w="4508"/>
      </w:tblGrid>
      <w:tr w:rsidR="003213BD" w14:paraId="3949088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2869C67" w14:textId="77777777" w:rsidR="003213BD" w:rsidRDefault="00000000">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2AFD6D" w14:textId="294AD7EA" w:rsidR="003213BD" w:rsidRDefault="00000000">
            <w:pPr>
              <w:pStyle w:val="Heading1"/>
              <w:spacing w:before="0"/>
              <w:rPr>
                <w:rFonts w:ascii="Calibri" w:eastAsia="Calibri" w:hAnsi="Calibri"/>
                <w:b w:val="0"/>
                <w:color w:val="auto"/>
                <w:sz w:val="22"/>
                <w:szCs w:val="22"/>
              </w:rPr>
            </w:pPr>
            <w:r>
              <w:rPr>
                <w:rFonts w:ascii="Calibri" w:eastAsia="Calibri" w:hAnsi="Calibri"/>
                <w:b w:val="0"/>
                <w:color w:val="auto"/>
                <w:sz w:val="22"/>
                <w:szCs w:val="22"/>
              </w:rPr>
              <w:t xml:space="preserve">Consultation: </w:t>
            </w:r>
            <w:r w:rsidR="00703AB5" w:rsidRPr="00703AB5">
              <w:rPr>
                <w:rFonts w:ascii="Calibri" w:eastAsia="Calibri" w:hAnsi="Calibri"/>
                <w:b w:val="0"/>
                <w:color w:val="auto"/>
                <w:sz w:val="22"/>
                <w:szCs w:val="22"/>
              </w:rPr>
              <w:t>Proposal to apply Code powers to Clear Mobitel Ltd</w:t>
            </w:r>
          </w:p>
        </w:tc>
      </w:tr>
      <w:tr w:rsidR="003213BD" w14:paraId="38CFCACD"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1D9EDC7" w14:textId="77777777" w:rsidR="003213BD" w:rsidRDefault="00000000">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83BBFD" w14:textId="77777777" w:rsidR="003213BD" w:rsidRDefault="003213BD">
            <w:pPr>
              <w:spacing w:after="0"/>
            </w:pPr>
          </w:p>
        </w:tc>
      </w:tr>
      <w:tr w:rsidR="003213BD" w14:paraId="2CD24A71"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6A3F7E9" w14:textId="77777777" w:rsidR="003213BD" w:rsidRDefault="00000000">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6A6C87" w14:textId="77777777" w:rsidR="003213BD" w:rsidRDefault="003213BD">
            <w:pPr>
              <w:spacing w:after="0"/>
            </w:pPr>
          </w:p>
        </w:tc>
      </w:tr>
      <w:tr w:rsidR="003213BD" w14:paraId="2C1C6E9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A7E8AE6" w14:textId="77777777" w:rsidR="003213BD" w:rsidRDefault="00000000">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A355BA" w14:textId="77777777" w:rsidR="003213BD" w:rsidRDefault="00000000">
            <w:pPr>
              <w:spacing w:after="0"/>
            </w:pPr>
            <w:r>
              <w:t>Self / Organisation</w:t>
            </w:r>
          </w:p>
        </w:tc>
      </w:tr>
      <w:tr w:rsidR="003213BD" w14:paraId="32860109"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9CAEB79" w14:textId="77777777" w:rsidR="003213BD" w:rsidRDefault="00000000">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B85447" w14:textId="77777777" w:rsidR="003213BD" w:rsidRDefault="003213BD">
            <w:pPr>
              <w:spacing w:after="0"/>
            </w:pPr>
          </w:p>
        </w:tc>
      </w:tr>
      <w:tr w:rsidR="003213BD" w14:paraId="5A355224"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9E2768F" w14:textId="77777777" w:rsidR="003213BD" w:rsidRDefault="00000000">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EB1FF1" w14:textId="77777777" w:rsidR="003213BD" w:rsidRDefault="003213BD">
            <w:pPr>
              <w:spacing w:after="0"/>
            </w:pPr>
          </w:p>
        </w:tc>
      </w:tr>
    </w:tbl>
    <w:p w14:paraId="4A9D1701" w14:textId="77777777" w:rsidR="003213BD" w:rsidRDefault="00000000">
      <w:pPr>
        <w:pStyle w:val="02HeadingsH2"/>
      </w:pPr>
      <w:r>
        <w:t>Confidentiality</w:t>
      </w:r>
    </w:p>
    <w:p w14:paraId="078858BC" w14:textId="77777777" w:rsidR="003213BD"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213BD">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21D4CE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14C0CFD5" w14:textId="77777777" w:rsidR="003213BD"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F1E64F" w14:textId="77777777" w:rsidR="003213BD"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3213BD" w14:paraId="26956B3A"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91CECFA" w14:textId="77777777" w:rsidR="003213BD"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BBF43B" w14:textId="77777777" w:rsidR="003213BD" w:rsidRDefault="00000000">
            <w:pPr>
              <w:spacing w:after="0"/>
              <w:rPr>
                <w:sz w:val="24"/>
                <w:szCs w:val="24"/>
              </w:rPr>
            </w:pPr>
            <w:r>
              <w:rPr>
                <w:sz w:val="24"/>
                <w:szCs w:val="24"/>
              </w:rPr>
              <w:t>None / Whole response / Part of the response (you will need to indicate below which question responses are confidential)</w:t>
            </w:r>
          </w:p>
        </w:tc>
      </w:tr>
      <w:tr w:rsidR="003213BD" w14:paraId="18C06161"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4D3F6A35" w14:textId="77777777" w:rsidR="003213BD"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DA60CD" w14:textId="77777777" w:rsidR="003213BD" w:rsidRDefault="00000000">
            <w:pPr>
              <w:spacing w:after="0"/>
            </w:pPr>
            <w:r>
              <w:rPr>
                <w:sz w:val="24"/>
                <w:szCs w:val="24"/>
              </w:rPr>
              <w:t>Yes / No</w:t>
            </w:r>
          </w:p>
        </w:tc>
      </w:tr>
    </w:tbl>
    <w:p w14:paraId="276495F7" w14:textId="77777777" w:rsidR="003213BD" w:rsidRDefault="003213BD"/>
    <w:p w14:paraId="58D9E265" w14:textId="77777777" w:rsidR="003213BD"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213BD" w14:paraId="33917836"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9CF2957" w14:textId="77777777" w:rsidR="003213BD"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B71B09E" w14:textId="77777777" w:rsidR="003213BD" w:rsidRDefault="00000000">
            <w:pPr>
              <w:pStyle w:val="05TableHeader"/>
            </w:pPr>
            <w:r>
              <w:t>Your response</w:t>
            </w:r>
          </w:p>
        </w:tc>
      </w:tr>
      <w:tr w:rsidR="003213BD" w14:paraId="4B534A9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EBD8F26" w14:textId="77777777" w:rsidR="003213BD" w:rsidRDefault="00000000">
            <w:pPr>
              <w:spacing w:before="120"/>
            </w:pPr>
            <w:r>
              <w:rPr>
                <w:b/>
                <w:bCs/>
              </w:rPr>
              <w:t xml:space="preserve">Question 1: </w:t>
            </w:r>
            <w:r>
              <w:rPr>
                <w:sz w:val="23"/>
                <w:szCs w:val="23"/>
              </w:rPr>
              <w:t>Do you have any comments on our proposal to apply Code powers to the Applicant?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299558" w14:textId="77777777" w:rsidR="003213BD" w:rsidRDefault="00000000">
            <w:pPr>
              <w:spacing w:before="120"/>
            </w:pPr>
            <w:r>
              <w:t>Confidential? – Y / N</w:t>
            </w:r>
          </w:p>
        </w:tc>
      </w:tr>
    </w:tbl>
    <w:p w14:paraId="5560E21C" w14:textId="3A1601F7" w:rsidR="003213BD" w:rsidRDefault="00000000">
      <w:pPr>
        <w:spacing w:before="360"/>
      </w:pPr>
      <w:r>
        <w:rPr>
          <w:color w:val="000000"/>
          <w:sz w:val="24"/>
          <w:szCs w:val="24"/>
        </w:rPr>
        <w:t>Please complete this form in full and return to</w:t>
      </w:r>
      <w:r w:rsidR="00703AB5">
        <w:rPr>
          <w:sz w:val="24"/>
          <w:szCs w:val="24"/>
        </w:rPr>
        <w:t xml:space="preserve"> </w:t>
      </w:r>
      <w:hyperlink r:id="rId9" w:history="1">
        <w:r w:rsidR="00703AB5" w:rsidRPr="4B0D6786">
          <w:rPr>
            <w:rStyle w:val="Hyperlink"/>
            <w:rFonts w:cs="Calibri"/>
          </w:rPr>
          <w:t>ECCcodepowers@ofcom.org.uk</w:t>
        </w:r>
      </w:hyperlink>
      <w:r>
        <w:t>.</w:t>
      </w:r>
    </w:p>
    <w:sectPr w:rsidR="003213BD">
      <w:headerReference w:type="first" r:id="rId10"/>
      <w:footerReference w:type="first" r:id="rId1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5790" w14:textId="77777777" w:rsidR="002B6A7A" w:rsidRDefault="002B6A7A">
      <w:pPr>
        <w:spacing w:after="0" w:line="240" w:lineRule="auto"/>
      </w:pPr>
      <w:r>
        <w:separator/>
      </w:r>
    </w:p>
  </w:endnote>
  <w:endnote w:type="continuationSeparator" w:id="0">
    <w:p w14:paraId="2494D5F4" w14:textId="77777777" w:rsidR="002B6A7A" w:rsidRDefault="002B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EFC7" w14:textId="77777777" w:rsidR="00821B0F" w:rsidRDefault="00000000">
    <w:pPr>
      <w:pStyle w:val="Footer"/>
    </w:pPr>
    <w:r>
      <w:rPr>
        <w:noProof/>
      </w:rPr>
      <w:drawing>
        <wp:anchor distT="0" distB="0" distL="114300" distR="114300" simplePos="0" relativeHeight="251661312" behindDoc="1" locked="0" layoutInCell="1" allowOverlap="1" wp14:anchorId="5AA56F99" wp14:editId="17B71D0C">
          <wp:simplePos x="0" y="0"/>
          <wp:positionH relativeFrom="page">
            <wp:posOffset>-152403</wp:posOffset>
          </wp:positionH>
          <wp:positionV relativeFrom="page">
            <wp:posOffset>9290047</wp:posOffset>
          </wp:positionV>
          <wp:extent cx="7711235" cy="1402607"/>
          <wp:effectExtent l="0" t="0" r="4015" b="7093"/>
          <wp:wrapNone/>
          <wp:docPr id="446394412"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76EB" w14:textId="77777777" w:rsidR="002B6A7A" w:rsidRDefault="002B6A7A">
      <w:pPr>
        <w:spacing w:after="0" w:line="240" w:lineRule="auto"/>
      </w:pPr>
      <w:r>
        <w:rPr>
          <w:color w:val="000000"/>
        </w:rPr>
        <w:separator/>
      </w:r>
    </w:p>
  </w:footnote>
  <w:footnote w:type="continuationSeparator" w:id="0">
    <w:p w14:paraId="042B4F60" w14:textId="77777777" w:rsidR="002B6A7A" w:rsidRDefault="002B6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B163" w14:textId="77777777" w:rsidR="00821B0F" w:rsidRDefault="00000000">
    <w:pPr>
      <w:pStyle w:val="Header"/>
    </w:pPr>
    <w:r>
      <w:rPr>
        <w:noProof/>
      </w:rPr>
      <w:drawing>
        <wp:anchor distT="0" distB="0" distL="114300" distR="114300" simplePos="0" relativeHeight="251659264" behindDoc="0" locked="0" layoutInCell="1" allowOverlap="1" wp14:anchorId="476AB332" wp14:editId="63695316">
          <wp:simplePos x="0" y="0"/>
          <wp:positionH relativeFrom="margin">
            <wp:align>left</wp:align>
          </wp:positionH>
          <wp:positionV relativeFrom="paragraph">
            <wp:posOffset>120645</wp:posOffset>
          </wp:positionV>
          <wp:extent cx="2234619" cy="501648"/>
          <wp:effectExtent l="0" t="0" r="0" b="0"/>
          <wp:wrapNone/>
          <wp:docPr id="1606782234"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2B3C"/>
    <w:multiLevelType w:val="multilevel"/>
    <w:tmpl w:val="CD90B2D4"/>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987BB0"/>
    <w:multiLevelType w:val="multilevel"/>
    <w:tmpl w:val="EA068734"/>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2" w15:restartNumberingAfterBreak="0">
    <w:nsid w:val="73A71525"/>
    <w:multiLevelType w:val="multilevel"/>
    <w:tmpl w:val="B3427DCC"/>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5715482">
    <w:abstractNumId w:val="2"/>
  </w:num>
  <w:num w:numId="2" w16cid:durableId="606930401">
    <w:abstractNumId w:val="1"/>
  </w:num>
  <w:num w:numId="3" w16cid:durableId="188239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BD"/>
    <w:rsid w:val="001F13AC"/>
    <w:rsid w:val="002B6A7A"/>
    <w:rsid w:val="003213BD"/>
    <w:rsid w:val="0044281F"/>
    <w:rsid w:val="005B1463"/>
    <w:rsid w:val="00703AB5"/>
    <w:rsid w:val="00821B0F"/>
    <w:rsid w:val="00A430C9"/>
    <w:rsid w:val="00C84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2026-05-26T10:32:00Z</dcterms:created>
  <dcterms:modified xsi:type="dcterms:W3CDTF">2026-05-26T10:32:00Z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2026-05-26T10:32:49Z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da23d8df-ec5b-4b32-9adb-fe136f6be175</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